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C2" w:rsidRPr="006912D3" w:rsidRDefault="00BC37A1">
      <w:pPr>
        <w:spacing w:after="0"/>
        <w:ind w:right="264"/>
        <w:jc w:val="center"/>
        <w:rPr>
          <w:rFonts w:ascii="標楷體" w:eastAsia="標楷體" w:hAnsi="標楷體" w:cs="Times New Roman"/>
        </w:rPr>
      </w:pPr>
      <w:r>
        <w:fldChar w:fldCharType="begin"/>
      </w:r>
      <w:r w:rsidR="007F6ED4">
        <w:instrText xml:space="preserve"> HYPERLINK "http://www.erp.ncu.edu.tw/cl_4.php" \h </w:instrText>
      </w:r>
      <w:r>
        <w:fldChar w:fldCharType="separate"/>
      </w:r>
      <w:r w:rsidR="009E755D" w:rsidRPr="006912D3">
        <w:rPr>
          <w:rFonts w:ascii="標楷體" w:eastAsia="標楷體" w:hAnsi="標楷體" w:cs="Times New Roman"/>
          <w:sz w:val="36"/>
        </w:rPr>
        <w:t>「</w:t>
      </w:r>
      <w:r>
        <w:rPr>
          <w:rFonts w:ascii="標楷體" w:eastAsia="標楷體" w:hAnsi="標楷體" w:cs="Times New Roman"/>
          <w:sz w:val="36"/>
        </w:rPr>
        <w:fldChar w:fldCharType="end"/>
      </w:r>
      <w:r w:rsidR="009E755D" w:rsidRPr="006912D3">
        <w:rPr>
          <w:rFonts w:ascii="標楷體" w:eastAsia="標楷體" w:hAnsi="標楷體" w:cs="Times New Roman"/>
          <w:sz w:val="36"/>
        </w:rPr>
        <w:t>商業智慧與分析</w:t>
      </w:r>
      <w:hyperlink r:id="rId8">
        <w:r w:rsidR="009E755D" w:rsidRPr="006912D3">
          <w:rPr>
            <w:rFonts w:ascii="標楷體" w:eastAsia="標楷體" w:hAnsi="標楷體" w:cs="Times New Roman"/>
            <w:sz w:val="36"/>
          </w:rPr>
          <w:t>」</w:t>
        </w:r>
      </w:hyperlink>
      <w:r w:rsidR="009E755D" w:rsidRPr="006912D3">
        <w:rPr>
          <w:rFonts w:ascii="標楷體" w:eastAsia="標楷體" w:hAnsi="標楷體" w:cs="Times New Roman"/>
          <w:sz w:val="36"/>
        </w:rPr>
        <w:t>學分學程選修辦法</w:t>
      </w:r>
      <w:r w:rsidR="00B733F6" w:rsidRPr="007A2FF6">
        <w:rPr>
          <w:rFonts w:ascii="標楷體" w:eastAsia="標楷體" w:hAnsi="標楷體" w:cs="Times New Roman"/>
          <w:sz w:val="16"/>
          <w:szCs w:val="16"/>
        </w:rPr>
        <w:t>(</w:t>
      </w:r>
      <w:r w:rsidR="007A2FF6" w:rsidRPr="007A2FF6">
        <w:rPr>
          <w:rFonts w:ascii="標楷體" w:eastAsia="標楷體" w:hAnsi="標楷體" w:cs="Times New Roman" w:hint="eastAsia"/>
          <w:sz w:val="16"/>
          <w:szCs w:val="16"/>
        </w:rPr>
        <w:t>49</w:t>
      </w:r>
      <w:r w:rsidR="00B733F6" w:rsidRPr="007A2FF6">
        <w:rPr>
          <w:rFonts w:ascii="標楷體" w:eastAsia="標楷體" w:hAnsi="標楷體" w:cs="Times New Roman"/>
          <w:sz w:val="16"/>
          <w:szCs w:val="16"/>
        </w:rPr>
        <w:t>)</w:t>
      </w:r>
    </w:p>
    <w:p w:rsidR="007B42BB" w:rsidRDefault="007B42BB" w:rsidP="007A2FF6">
      <w:pPr>
        <w:wordWrap w:val="0"/>
        <w:autoSpaceDE w:val="0"/>
        <w:autoSpaceDN w:val="0"/>
        <w:spacing w:line="200" w:lineRule="exact"/>
        <w:ind w:firstLineChars="750" w:firstLine="1200"/>
        <w:jc w:val="right"/>
        <w:textAlignment w:val="bottom"/>
        <w:rPr>
          <w:rFonts w:ascii="標楷體" w:eastAsia="標楷體" w:hAnsi="標楷體"/>
          <w:sz w:val="16"/>
          <w:szCs w:val="16"/>
        </w:rPr>
      </w:pPr>
      <w:r w:rsidRPr="00D41895">
        <w:rPr>
          <w:rFonts w:ascii="標楷體" w:eastAsia="標楷體" w:hAnsi="標楷體" w:hint="eastAsia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3</w:t>
      </w:r>
      <w:r w:rsidRPr="00D41895">
        <w:rPr>
          <w:rFonts w:ascii="標楷體" w:eastAsia="標楷體" w:hAnsi="標楷體"/>
          <w:sz w:val="16"/>
          <w:szCs w:val="16"/>
        </w:rPr>
        <w:t>.</w:t>
      </w:r>
      <w:r w:rsidR="007A2FF6">
        <w:rPr>
          <w:rFonts w:ascii="標楷體" w:eastAsia="標楷體" w:hAnsi="標楷體" w:hint="eastAsia"/>
          <w:sz w:val="16"/>
          <w:szCs w:val="16"/>
        </w:rPr>
        <w:t>06</w:t>
      </w:r>
      <w:r w:rsidRPr="00D41895">
        <w:rPr>
          <w:rFonts w:ascii="標楷體" w:eastAsia="標楷體" w:hAnsi="標楷體"/>
          <w:sz w:val="16"/>
          <w:szCs w:val="16"/>
        </w:rPr>
        <w:t>.</w:t>
      </w:r>
      <w:r w:rsidR="007A2FF6">
        <w:rPr>
          <w:rFonts w:ascii="標楷體" w:eastAsia="標楷體" w:hAnsi="標楷體" w:hint="eastAsia"/>
          <w:sz w:val="16"/>
          <w:szCs w:val="16"/>
        </w:rPr>
        <w:t>11</w:t>
      </w:r>
      <w:r w:rsidRPr="00D41895">
        <w:rPr>
          <w:rFonts w:ascii="標楷體" w:eastAsia="標楷體" w:hAnsi="標楷體"/>
          <w:sz w:val="16"/>
          <w:szCs w:val="16"/>
        </w:rPr>
        <w:t xml:space="preserve"> </w:t>
      </w:r>
      <w:r w:rsidR="007A2FF6">
        <w:rPr>
          <w:rFonts w:ascii="標楷體" w:eastAsia="標楷體" w:hAnsi="標楷體" w:hint="eastAsia"/>
          <w:sz w:val="16"/>
          <w:szCs w:val="16"/>
        </w:rPr>
        <w:t>教務會議通過</w:t>
      </w:r>
    </w:p>
    <w:p w:rsidR="006912D3" w:rsidRDefault="006912D3" w:rsidP="006912D3">
      <w:pPr>
        <w:spacing w:after="0" w:line="240" w:lineRule="auto"/>
        <w:rPr>
          <w:rFonts w:ascii="標楷體" w:eastAsia="標楷體" w:hAnsi="標楷體" w:cs="Times New Roman"/>
          <w:sz w:val="24"/>
          <w:szCs w:val="24"/>
        </w:rPr>
      </w:pPr>
    </w:p>
    <w:p w:rsidR="0070482D" w:rsidRPr="007B42BB" w:rsidRDefault="0070482D" w:rsidP="006912D3">
      <w:pPr>
        <w:spacing w:after="0" w:line="240" w:lineRule="auto"/>
        <w:rPr>
          <w:rFonts w:ascii="標楷體" w:eastAsia="標楷體" w:hAnsi="標楷體" w:cs="Times New Roman"/>
          <w:sz w:val="24"/>
          <w:szCs w:val="24"/>
        </w:rPr>
      </w:pPr>
    </w:p>
    <w:p w:rsidR="006912D3" w:rsidRPr="006912D3" w:rsidRDefault="006912D3" w:rsidP="006912D3">
      <w:pPr>
        <w:pStyle w:val="a3"/>
        <w:numPr>
          <w:ilvl w:val="0"/>
          <w:numId w:val="2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6912D3">
        <w:rPr>
          <w:rFonts w:ascii="Times New Roman" w:eastAsia="標楷體" w:hAnsi="Times New Roman" w:cs="Times New Roman"/>
          <w:sz w:val="24"/>
          <w:szCs w:val="24"/>
        </w:rPr>
        <w:t>本學程為一跨管理學院系所的學分學程，其目的在於讓學生認識與了解商業智慧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6912D3">
        <w:rPr>
          <w:rFonts w:ascii="Times New Roman" w:eastAsia="標楷體" w:hAnsi="Times New Roman" w:cs="Times New Roman"/>
          <w:sz w:val="24"/>
          <w:szCs w:val="24"/>
        </w:rPr>
        <w:t xml:space="preserve">Business </w:t>
      </w:r>
      <w:r w:rsidR="00007A70">
        <w:rPr>
          <w:rFonts w:ascii="Times New Roman" w:eastAsia="標楷體" w:hAnsi="Times New Roman" w:cs="Times New Roman"/>
          <w:sz w:val="24"/>
          <w:szCs w:val="24"/>
        </w:rPr>
        <w:t>Intelligence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6912D3">
        <w:rPr>
          <w:rFonts w:ascii="Times New Roman" w:eastAsia="標楷體" w:hAnsi="Times New Roman" w:cs="Times New Roman"/>
          <w:sz w:val="24"/>
          <w:szCs w:val="24"/>
        </w:rPr>
        <w:t>和商業分析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="00007A70">
        <w:rPr>
          <w:rFonts w:ascii="Times New Roman" w:eastAsia="標楷體" w:hAnsi="Times New Roman" w:cs="Times New Roman"/>
          <w:sz w:val="24"/>
          <w:szCs w:val="24"/>
        </w:rPr>
        <w:t>Business Analytics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6912D3">
        <w:rPr>
          <w:rFonts w:ascii="Times New Roman" w:eastAsia="標楷體" w:hAnsi="Times New Roman" w:cs="Times New Roman"/>
          <w:sz w:val="24"/>
          <w:szCs w:val="24"/>
        </w:rPr>
        <w:t>的知識與相關應用工具，並整合商管各領域的知識，以培育巨量資料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="00007A70">
        <w:rPr>
          <w:rFonts w:ascii="Times New Roman" w:eastAsia="標楷體" w:hAnsi="Times New Roman" w:cs="Times New Roman"/>
          <w:sz w:val="24"/>
          <w:szCs w:val="24"/>
        </w:rPr>
        <w:t>Big Data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6912D3">
        <w:rPr>
          <w:rFonts w:ascii="Times New Roman" w:eastAsia="標楷體" w:hAnsi="Times New Roman" w:cs="Times New Roman"/>
          <w:sz w:val="24"/>
          <w:szCs w:val="24"/>
        </w:rPr>
        <w:t>時代所需之專業人才。</w:t>
      </w:r>
    </w:p>
    <w:p w:rsidR="006912D3" w:rsidRPr="006912D3" w:rsidRDefault="006912D3" w:rsidP="006912D3">
      <w:pPr>
        <w:pStyle w:val="a3"/>
        <w:numPr>
          <w:ilvl w:val="0"/>
          <w:numId w:val="2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6912D3">
        <w:rPr>
          <w:rFonts w:ascii="Times New Roman" w:eastAsia="標楷體" w:hAnsi="Times New Roman" w:cs="Times New Roman"/>
          <w:sz w:val="24"/>
          <w:szCs w:val="24"/>
        </w:rPr>
        <w:t>本校各院各系所的學生均可選修，具商管領域知識的學生優先。</w:t>
      </w:r>
    </w:p>
    <w:p w:rsidR="006912D3" w:rsidRPr="006912D3" w:rsidRDefault="006912D3" w:rsidP="006912D3">
      <w:pPr>
        <w:pStyle w:val="a3"/>
        <w:numPr>
          <w:ilvl w:val="0"/>
          <w:numId w:val="2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6912D3">
        <w:rPr>
          <w:rFonts w:ascii="Times New Roman" w:eastAsia="標楷體" w:hAnsi="Times New Roman" w:cs="Times New Roman"/>
          <w:sz w:val="24"/>
          <w:szCs w:val="24"/>
        </w:rPr>
        <w:t>本學分學程課程內容分為以下四大類別：基礎概念、系統應用、實務應用以及進階技術，</w:t>
      </w:r>
      <w:r w:rsidR="00835D90" w:rsidRPr="00835D90">
        <w:rPr>
          <w:rFonts w:ascii="Times New Roman" w:eastAsia="標楷體" w:hAnsi="Times New Roman" w:cs="Times New Roman" w:hint="eastAsia"/>
          <w:sz w:val="24"/>
          <w:szCs w:val="24"/>
        </w:rPr>
        <w:t>修課表如下所示</w:t>
      </w:r>
      <w:r w:rsidR="00835D90" w:rsidRPr="006912D3">
        <w:rPr>
          <w:rFonts w:ascii="Times New Roman" w:eastAsia="標楷體" w:hAnsi="Times New Roman" w:cs="Times New Roman"/>
          <w:sz w:val="24"/>
          <w:szCs w:val="24"/>
        </w:rPr>
        <w:t>。</w:t>
      </w:r>
      <w:bookmarkStart w:id="0" w:name="_GoBack"/>
      <w:bookmarkEnd w:id="0"/>
    </w:p>
    <w:p w:rsidR="006912D3" w:rsidRPr="006912D3" w:rsidRDefault="006912D3" w:rsidP="006912D3">
      <w:pPr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6912D3">
        <w:rPr>
          <w:rFonts w:ascii="Times New Roman" w:eastAsia="標楷體" w:hAnsi="Times New Roman" w:cs="Times New Roman"/>
          <w:sz w:val="24"/>
          <w:szCs w:val="24"/>
        </w:rPr>
        <w:t>本校學生修得學程內課程</w:t>
      </w:r>
      <w:r w:rsidRPr="006912D3">
        <w:rPr>
          <w:rFonts w:ascii="Times New Roman" w:eastAsia="標楷體" w:hAnsi="Times New Roman" w:cs="Times New Roman"/>
          <w:sz w:val="24"/>
          <w:szCs w:val="24"/>
        </w:rPr>
        <w:t>15</w:t>
      </w:r>
      <w:r w:rsidRPr="006912D3">
        <w:rPr>
          <w:rFonts w:ascii="Times New Roman" w:eastAsia="標楷體" w:hAnsi="Times New Roman" w:cs="Times New Roman"/>
          <w:sz w:val="24"/>
          <w:szCs w:val="24"/>
        </w:rPr>
        <w:t>學分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6912D3">
        <w:rPr>
          <w:rFonts w:ascii="Times New Roman" w:eastAsia="標楷體" w:hAnsi="Times New Roman" w:cs="Times New Roman"/>
          <w:sz w:val="24"/>
          <w:szCs w:val="24"/>
        </w:rPr>
        <w:t>含</w:t>
      </w:r>
      <w:r w:rsidR="00007A70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6912D3">
        <w:rPr>
          <w:rFonts w:ascii="Times New Roman" w:eastAsia="標楷體" w:hAnsi="Times New Roman" w:cs="Times New Roman"/>
          <w:sz w:val="24"/>
          <w:szCs w:val="24"/>
        </w:rPr>
        <w:t>以上，即視為</w:t>
      </w:r>
      <w:proofErr w:type="gramStart"/>
      <w:r w:rsidRPr="006912D3">
        <w:rPr>
          <w:rFonts w:ascii="Times New Roman" w:eastAsia="標楷體" w:hAnsi="Times New Roman" w:cs="Times New Roman"/>
          <w:sz w:val="24"/>
          <w:szCs w:val="24"/>
        </w:rPr>
        <w:t>修畢本學</w:t>
      </w:r>
      <w:proofErr w:type="gramEnd"/>
      <w:r w:rsidRPr="006912D3">
        <w:rPr>
          <w:rFonts w:ascii="Times New Roman" w:eastAsia="標楷體" w:hAnsi="Times New Roman" w:cs="Times New Roman"/>
          <w:sz w:val="24"/>
          <w:szCs w:val="24"/>
        </w:rPr>
        <w:t>程，其成績單上將加</w:t>
      </w:r>
      <w:proofErr w:type="gramStart"/>
      <w:r w:rsidRPr="006912D3">
        <w:rPr>
          <w:rFonts w:ascii="Times New Roman" w:eastAsia="標楷體" w:hAnsi="Times New Roman" w:cs="Times New Roman"/>
          <w:sz w:val="24"/>
          <w:szCs w:val="24"/>
        </w:rPr>
        <w:t>註</w:t>
      </w:r>
      <w:proofErr w:type="gramEnd"/>
      <w:r w:rsidRPr="006912D3">
        <w:rPr>
          <w:rFonts w:ascii="Times New Roman" w:eastAsia="標楷體" w:hAnsi="Times New Roman" w:cs="Times New Roman"/>
          <w:sz w:val="24"/>
          <w:szCs w:val="24"/>
        </w:rPr>
        <w:t>「修畢商業智慧與分析學分學程」，並頒發學分學程證明書。</w:t>
      </w:r>
      <w:r w:rsidRPr="006912D3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6912D3" w:rsidRPr="006912D3" w:rsidRDefault="006912D3" w:rsidP="006912D3">
      <w:pPr>
        <w:pStyle w:val="a3"/>
        <w:numPr>
          <w:ilvl w:val="0"/>
          <w:numId w:val="2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6912D3">
        <w:rPr>
          <w:rFonts w:ascii="Times New Roman" w:eastAsia="標楷體" w:hAnsi="Times New Roman" w:cs="Times New Roman"/>
          <w:sz w:val="24"/>
          <w:szCs w:val="24"/>
        </w:rPr>
        <w:t>其他「商業智慧與分析」相關課程之</w:t>
      </w:r>
      <w:proofErr w:type="gramStart"/>
      <w:r w:rsidRPr="006912D3">
        <w:rPr>
          <w:rFonts w:ascii="Times New Roman" w:eastAsia="標楷體" w:hAnsi="Times New Roman" w:cs="Times New Roman"/>
          <w:sz w:val="24"/>
          <w:szCs w:val="24"/>
        </w:rPr>
        <w:t>認定或抵免</w:t>
      </w:r>
      <w:proofErr w:type="gramEnd"/>
      <w:r w:rsidRPr="006912D3">
        <w:rPr>
          <w:rFonts w:ascii="Times New Roman" w:eastAsia="標楷體" w:hAnsi="Times New Roman" w:cs="Times New Roman"/>
          <w:sz w:val="24"/>
          <w:szCs w:val="24"/>
        </w:rPr>
        <w:t>，授權由企業資源規劃中心主任辦理，如有疑義，再送請企業資源規劃課程委員會</w:t>
      </w:r>
      <w:proofErr w:type="gramStart"/>
      <w:r w:rsidRPr="006912D3">
        <w:rPr>
          <w:rFonts w:ascii="Times New Roman" w:eastAsia="標楷體" w:hAnsi="Times New Roman" w:cs="Times New Roman"/>
          <w:sz w:val="24"/>
          <w:szCs w:val="24"/>
        </w:rPr>
        <w:t>研</w:t>
      </w:r>
      <w:proofErr w:type="gramEnd"/>
      <w:r w:rsidRPr="006912D3">
        <w:rPr>
          <w:rFonts w:ascii="Times New Roman" w:eastAsia="標楷體" w:hAnsi="Times New Roman" w:cs="Times New Roman"/>
          <w:sz w:val="24"/>
          <w:szCs w:val="24"/>
        </w:rPr>
        <w:t>議。</w:t>
      </w:r>
    </w:p>
    <w:p w:rsidR="006912D3" w:rsidRPr="006912D3" w:rsidRDefault="006912D3" w:rsidP="006912D3">
      <w:pPr>
        <w:pStyle w:val="a3"/>
        <w:numPr>
          <w:ilvl w:val="0"/>
          <w:numId w:val="2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6912D3">
        <w:rPr>
          <w:rFonts w:ascii="Times New Roman" w:eastAsia="標楷體" w:hAnsi="Times New Roman" w:cs="Times New Roman"/>
          <w:sz w:val="24"/>
          <w:szCs w:val="24"/>
        </w:rPr>
        <w:t>本辦法經學程設置單位及院級之課程委員會審議通過，再</w:t>
      </w:r>
      <w:proofErr w:type="gramStart"/>
      <w:r w:rsidRPr="006912D3">
        <w:rPr>
          <w:rFonts w:ascii="Times New Roman" w:eastAsia="標楷體" w:hAnsi="Times New Roman" w:cs="Times New Roman"/>
          <w:sz w:val="24"/>
          <w:szCs w:val="24"/>
        </w:rPr>
        <w:t>提送校課程</w:t>
      </w:r>
      <w:proofErr w:type="gramEnd"/>
      <w:r w:rsidRPr="006912D3">
        <w:rPr>
          <w:rFonts w:ascii="Times New Roman" w:eastAsia="標楷體" w:hAnsi="Times New Roman" w:cs="Times New Roman"/>
          <w:sz w:val="24"/>
          <w:szCs w:val="24"/>
        </w:rPr>
        <w:t>委員會及教務會議通過後實施，修正時亦同。</w:t>
      </w:r>
    </w:p>
    <w:p w:rsidR="006B0C88" w:rsidRPr="006912D3" w:rsidRDefault="006B0C88" w:rsidP="006B0C88">
      <w:pPr>
        <w:spacing w:after="0" w:line="240" w:lineRule="auto"/>
        <w:ind w:left="2"/>
        <w:rPr>
          <w:rFonts w:asciiTheme="minorEastAsia" w:eastAsiaTheme="minorEastAsia" w:hAnsiTheme="minorEastAsia" w:cs="Times New Roman"/>
          <w:sz w:val="24"/>
          <w:szCs w:val="24"/>
        </w:rPr>
      </w:pPr>
    </w:p>
    <w:p w:rsidR="00C629C2" w:rsidRDefault="00E854F4">
      <w:pPr>
        <w:spacing w:after="0"/>
        <w:ind w:right="265"/>
        <w:jc w:val="center"/>
        <w:rPr>
          <w:rFonts w:ascii="標楷體" w:eastAsia="標楷體" w:hAnsi="標楷體" w:cs="Times New Roman"/>
          <w:sz w:val="40"/>
        </w:rPr>
      </w:pPr>
      <w:r w:rsidRPr="00E8425A">
        <w:rPr>
          <w:rFonts w:ascii="標楷體" w:eastAsia="標楷體" w:hAnsi="標楷體" w:cs="Times New Roman"/>
          <w:sz w:val="40"/>
        </w:rPr>
        <w:t>商業智慧與分析</w:t>
      </w:r>
      <w:r w:rsidR="00E025C3">
        <w:rPr>
          <w:rFonts w:ascii="標楷體" w:eastAsia="標楷體" w:hAnsi="標楷體" w:cs="Times New Roman" w:hint="eastAsia"/>
          <w:sz w:val="40"/>
        </w:rPr>
        <w:t>學分學程</w:t>
      </w:r>
      <w:r w:rsidR="009E755D" w:rsidRPr="00E8425A">
        <w:rPr>
          <w:rFonts w:ascii="標楷體" w:eastAsia="標楷體" w:hAnsi="標楷體" w:cs="Times New Roman"/>
          <w:sz w:val="40"/>
        </w:rPr>
        <w:t xml:space="preserve">修課表 </w:t>
      </w:r>
    </w:p>
    <w:p w:rsidR="0070482D" w:rsidRPr="00E8425A" w:rsidRDefault="0070482D">
      <w:pPr>
        <w:spacing w:after="0"/>
        <w:ind w:right="265"/>
        <w:jc w:val="center"/>
        <w:rPr>
          <w:rFonts w:ascii="標楷體" w:eastAsia="標楷體" w:hAnsi="標楷體" w:cs="Times New Roman"/>
        </w:rPr>
      </w:pPr>
    </w:p>
    <w:tbl>
      <w:tblPr>
        <w:tblStyle w:val="TableGrid"/>
        <w:tblW w:w="13629" w:type="dxa"/>
        <w:tblInd w:w="521" w:type="dxa"/>
        <w:tblCellMar>
          <w:top w:w="101" w:type="dxa"/>
          <w:left w:w="120" w:type="dxa"/>
          <w:bottom w:w="49" w:type="dxa"/>
          <w:right w:w="60" w:type="dxa"/>
        </w:tblCellMar>
        <w:tblLook w:val="04A0" w:firstRow="1" w:lastRow="0" w:firstColumn="1" w:lastColumn="0" w:noHBand="0" w:noVBand="1"/>
      </w:tblPr>
      <w:tblGrid>
        <w:gridCol w:w="1867"/>
        <w:gridCol w:w="4817"/>
        <w:gridCol w:w="1560"/>
        <w:gridCol w:w="2126"/>
        <w:gridCol w:w="1133"/>
        <w:gridCol w:w="2126"/>
      </w:tblGrid>
      <w:tr w:rsidR="00C629C2" w:rsidRPr="006912D3" w:rsidTr="006559BF">
        <w:trPr>
          <w:trHeight w:val="464"/>
        </w:trPr>
        <w:tc>
          <w:tcPr>
            <w:tcW w:w="186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629C2" w:rsidRPr="006912D3" w:rsidRDefault="009E755D">
            <w:pPr>
              <w:spacing w:after="0"/>
              <w:ind w:left="1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必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629C2" w:rsidRPr="006912D3" w:rsidRDefault="009E755D">
            <w:pPr>
              <w:spacing w:after="0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課群主體</w:t>
            </w:r>
            <w:proofErr w:type="gramEnd"/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名稱</w:t>
            </w:r>
            <w:r w:rsidRPr="006912D3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課</w:t>
            </w:r>
            <w:r w:rsidR="006912D3"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群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參考課號</w:t>
            </w:r>
            <w:proofErr w:type="gramEnd"/>
            <w:r w:rsidRPr="006912D3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629C2" w:rsidRPr="006912D3" w:rsidRDefault="009E755D">
            <w:pPr>
              <w:spacing w:after="0"/>
              <w:ind w:left="1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類別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629C2" w:rsidRPr="006912D3" w:rsidRDefault="009E755D">
            <w:pPr>
              <w:spacing w:after="0"/>
              <w:ind w:left="1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開課系所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629C2" w:rsidRPr="006912D3" w:rsidRDefault="009E755D">
            <w:pPr>
              <w:spacing w:after="0"/>
              <w:ind w:left="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學分數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629C2" w:rsidRPr="006912D3" w:rsidRDefault="009E755D">
            <w:pPr>
              <w:spacing w:after="0"/>
              <w:ind w:left="1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:rsidR="00876300" w:rsidRPr="006912D3" w:rsidRDefault="00876300" w:rsidP="00D65E70">
            <w:pPr>
              <w:spacing w:after="44"/>
              <w:ind w:left="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必修</w:t>
            </w:r>
          </w:p>
        </w:tc>
        <w:tc>
          <w:tcPr>
            <w:tcW w:w="481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504D7" w:rsidRDefault="00876300" w:rsidP="00213EA3">
            <w:pPr>
              <w:spacing w:after="0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6504D7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商業分析程式語言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（</w:t>
            </w:r>
            <w:r w:rsidRPr="00590868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BA5037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213EA3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系統應用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213EA3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213EA3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213EA3">
            <w:pPr>
              <w:spacing w:after="0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:rsidR="00876300" w:rsidRPr="006912D3" w:rsidRDefault="00876300" w:rsidP="00D65E70">
            <w:pPr>
              <w:spacing w:after="44"/>
              <w:ind w:left="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選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（至少選一</w:t>
            </w:r>
            <w:r w:rsidR="00655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資料庫管理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IM2002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基礎概念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6" w:space="0" w:color="111111"/>
            </w:tcBorders>
          </w:tcPr>
          <w:p w:rsidR="00876300" w:rsidRPr="006912D3" w:rsidRDefault="00876300" w:rsidP="00D65E7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813DC5" w:rsidRDefault="00876300" w:rsidP="00D65E70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資料倉儲與商業智慧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IA7038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基礎概念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6" w:space="0" w:color="111111"/>
            </w:tcBorders>
          </w:tcPr>
          <w:p w:rsidR="00876300" w:rsidRPr="006912D3" w:rsidRDefault="00876300" w:rsidP="00D65E7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504D7" w:rsidRDefault="00876300" w:rsidP="00D65E70">
            <w:pPr>
              <w:spacing w:after="0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商業分析資料探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（</w:t>
            </w:r>
            <w:r w:rsidRPr="00590868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BA5029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系統應用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D65E70">
            <w:pPr>
              <w:spacing w:after="0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4"/>
        </w:trPr>
        <w:tc>
          <w:tcPr>
            <w:tcW w:w="1867" w:type="dxa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4" w:space="0" w:color="000000"/>
            </w:tcBorders>
            <w:vAlign w:val="bottom"/>
          </w:tcPr>
          <w:p w:rsidR="00876300" w:rsidRPr="006912D3" w:rsidRDefault="00876300" w:rsidP="00777757">
            <w:pPr>
              <w:spacing w:after="3493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876300" w:rsidRPr="006912D3" w:rsidRDefault="00876300" w:rsidP="00777757">
            <w:pPr>
              <w:spacing w:after="0"/>
              <w:ind w:left="2" w:right="9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5798">
              <w:rPr>
                <w:rFonts w:ascii="Times New Roman" w:eastAsia="標楷體" w:hAnsi="Times New Roman" w:cs="Times New Roman"/>
                <w:sz w:val="24"/>
                <w:szCs w:val="24"/>
              </w:rPr>
              <w:t>計量經濟學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EC3049/EC3050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基礎概念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77775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計量方法（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IA7028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基礎概念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博士班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77775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7447">
              <w:rPr>
                <w:rFonts w:ascii="Times New Roman" w:eastAsia="標楷體" w:hAnsi="Times New Roman" w:cs="Times New Roman"/>
                <w:sz w:val="24"/>
                <w:szCs w:val="24"/>
              </w:rPr>
              <w:t>投資組合分析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A97447">
              <w:rPr>
                <w:rFonts w:ascii="Times New Roman" w:eastAsia="標楷體" w:hAnsi="Times New Roman" w:cs="Times New Roman"/>
                <w:sz w:val="24"/>
                <w:szCs w:val="24"/>
              </w:rPr>
              <w:t>FM3007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實務應用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77775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7447">
              <w:rPr>
                <w:rFonts w:ascii="Times New Roman" w:eastAsia="標楷體" w:hAnsi="Times New Roman" w:cs="Times New Roman"/>
                <w:sz w:val="24"/>
                <w:szCs w:val="24"/>
              </w:rPr>
              <w:t>財務資訊管理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A97447">
              <w:rPr>
                <w:rFonts w:ascii="Times New Roman" w:eastAsia="標楷體" w:hAnsi="Times New Roman" w:cs="Times New Roman"/>
                <w:sz w:val="24"/>
                <w:szCs w:val="24"/>
              </w:rPr>
              <w:t>FM3035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實務應用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777757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4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4CEC">
              <w:rPr>
                <w:rFonts w:ascii="Times New Roman" w:eastAsia="標楷體" w:hAnsi="Times New Roman" w:cs="Times New Roman"/>
                <w:sz w:val="24"/>
                <w:szCs w:val="24"/>
              </w:rPr>
              <w:t>當前經濟議題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964CEC">
              <w:rPr>
                <w:rFonts w:ascii="Times New Roman" w:eastAsia="標楷體" w:hAnsi="Times New Roman" w:cs="Times New Roman"/>
                <w:sz w:val="24"/>
                <w:szCs w:val="24"/>
              </w:rPr>
              <w:t>EC4021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實務應用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70482D" w:rsidP="00024878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4CEC">
              <w:rPr>
                <w:rFonts w:ascii="Times New Roman" w:eastAsia="標楷體" w:hAnsi="Times New Roman" w:cs="Times New Roman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4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4CEC">
              <w:rPr>
                <w:rFonts w:ascii="Times New Roman" w:eastAsia="標楷體" w:hAnsi="Times New Roman" w:cs="Times New Roman"/>
                <w:sz w:val="24"/>
                <w:szCs w:val="24"/>
              </w:rPr>
              <w:t>實驗經濟學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964CEC">
              <w:rPr>
                <w:rFonts w:ascii="Times New Roman" w:eastAsia="標楷體" w:hAnsi="Times New Roman" w:cs="Times New Roman"/>
                <w:sz w:val="24"/>
                <w:szCs w:val="24"/>
              </w:rPr>
              <w:t>EC5020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實務應用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4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229F">
              <w:rPr>
                <w:rFonts w:ascii="Times New Roman" w:eastAsia="標楷體" w:hAnsi="Times New Roman" w:cs="Times New Roman"/>
                <w:sz w:val="24"/>
                <w:szCs w:val="24"/>
              </w:rPr>
              <w:t>人才分析與管理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C011DD">
              <w:rPr>
                <w:rFonts w:ascii="Times New Roman" w:eastAsia="標楷體" w:hAnsi="Times New Roman" w:cs="Times New Roman"/>
                <w:sz w:val="24"/>
                <w:szCs w:val="24"/>
              </w:rPr>
              <w:t>BA5069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實務應用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  <w:vAlign w:val="bottom"/>
          </w:tcPr>
          <w:p w:rsidR="00876300" w:rsidRPr="006912D3" w:rsidRDefault="00876300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05AB9">
              <w:rPr>
                <w:rFonts w:ascii="Times New Roman" w:eastAsia="標楷體" w:hAnsi="Times New Roman" w:cs="Times New Roman"/>
                <w:sz w:val="24"/>
                <w:szCs w:val="24"/>
              </w:rPr>
              <w:t>實證財務分析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105AB9">
              <w:rPr>
                <w:rFonts w:ascii="Times New Roman" w:eastAsia="標楷體" w:hAnsi="Times New Roman" w:cs="Times New Roman"/>
                <w:sz w:val="24"/>
                <w:szCs w:val="24"/>
              </w:rPr>
              <w:t>FM6101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實務應用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0483">
              <w:rPr>
                <w:rFonts w:ascii="Times New Roman" w:eastAsia="標楷體" w:hAnsi="Times New Roman" w:cs="Times New Roman"/>
                <w:sz w:val="24"/>
                <w:szCs w:val="24"/>
              </w:rPr>
              <w:t>ERP</w:t>
            </w:r>
            <w:r w:rsidRPr="00640483">
              <w:rPr>
                <w:rFonts w:ascii="Times New Roman" w:eastAsia="標楷體" w:hAnsi="Times New Roman" w:cs="Times New Roman"/>
                <w:sz w:val="24"/>
                <w:szCs w:val="24"/>
              </w:rPr>
              <w:t>與資料倉儲專題研究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BA7041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系統應用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2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商業智慧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IM5008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進階技術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6133E1" w:rsidP="006133E1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大學部</w:t>
            </w:r>
          </w:p>
        </w:tc>
      </w:tr>
      <w:tr w:rsidR="00876300" w:rsidRPr="006912D3" w:rsidTr="006559BF">
        <w:trPr>
          <w:trHeight w:val="444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nil"/>
              <w:right w:val="single" w:sz="4" w:space="0" w:color="000000"/>
            </w:tcBorders>
          </w:tcPr>
          <w:p w:rsidR="00876300" w:rsidRPr="006912D3" w:rsidRDefault="00876300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資料挖礦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BA7040/ IM7061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進階技術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876300" w:rsidRPr="006912D3" w:rsidRDefault="00876300" w:rsidP="00024878">
            <w:pPr>
              <w:spacing w:after="0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博士班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</w:p>
        </w:tc>
      </w:tr>
      <w:tr w:rsidR="007B42BB" w:rsidRPr="006912D3" w:rsidTr="006559BF">
        <w:trPr>
          <w:trHeight w:val="465"/>
        </w:trPr>
        <w:tc>
          <w:tcPr>
            <w:tcW w:w="1867" w:type="dxa"/>
            <w:vMerge/>
            <w:tcBorders>
              <w:top w:val="nil"/>
              <w:left w:val="single" w:sz="6" w:space="0" w:color="111111"/>
              <w:bottom w:val="single" w:sz="6" w:space="0" w:color="111111"/>
              <w:right w:val="single" w:sz="4" w:space="0" w:color="000000"/>
            </w:tcBorders>
          </w:tcPr>
          <w:p w:rsidR="007B42BB" w:rsidRPr="006912D3" w:rsidRDefault="007B42BB" w:rsidP="0002487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6" w:space="0" w:color="111111"/>
              <w:left w:val="single" w:sz="4" w:space="0" w:color="000000"/>
              <w:bottom w:val="single" w:sz="4" w:space="0" w:color="000000"/>
              <w:right w:val="single" w:sz="6" w:space="0" w:color="111111"/>
            </w:tcBorders>
          </w:tcPr>
          <w:p w:rsidR="007B42BB" w:rsidRPr="006912D3" w:rsidRDefault="007B42BB" w:rsidP="00FA53AB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自動化商業知識掘取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BA7058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4" w:space="0" w:color="000000"/>
              <w:right w:val="single" w:sz="6" w:space="0" w:color="111111"/>
            </w:tcBorders>
          </w:tcPr>
          <w:p w:rsidR="007B42BB" w:rsidRPr="006912D3" w:rsidRDefault="007B42BB" w:rsidP="00FA53AB">
            <w:pPr>
              <w:spacing w:after="0"/>
              <w:ind w:left="2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進階技術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4" w:space="0" w:color="000000"/>
              <w:right w:val="single" w:sz="6" w:space="0" w:color="111111"/>
            </w:tcBorders>
          </w:tcPr>
          <w:p w:rsidR="007B42BB" w:rsidRPr="006912D3" w:rsidRDefault="007B42BB" w:rsidP="00FA53AB">
            <w:pPr>
              <w:spacing w:after="0"/>
              <w:ind w:left="13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依開課老師而定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111111"/>
              <w:left w:val="single" w:sz="6" w:space="0" w:color="111111"/>
              <w:bottom w:val="single" w:sz="4" w:space="0" w:color="000000"/>
              <w:right w:val="single" w:sz="6" w:space="0" w:color="111111"/>
            </w:tcBorders>
          </w:tcPr>
          <w:p w:rsidR="007B42BB" w:rsidRPr="006912D3" w:rsidRDefault="007B42BB" w:rsidP="00FA53AB">
            <w:pPr>
              <w:spacing w:after="0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111111"/>
              <w:left w:val="single" w:sz="6" w:space="0" w:color="111111"/>
              <w:bottom w:val="single" w:sz="4" w:space="0" w:color="000000"/>
              <w:right w:val="single" w:sz="6" w:space="0" w:color="111111"/>
            </w:tcBorders>
          </w:tcPr>
          <w:p w:rsidR="007B42BB" w:rsidRPr="006912D3" w:rsidRDefault="007B42BB" w:rsidP="00FA53AB">
            <w:pPr>
              <w:spacing w:after="0"/>
              <w:ind w:left="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博士班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6912D3">
              <w:rPr>
                <w:rFonts w:ascii="Times New Roman" w:eastAsia="標楷體" w:hAnsi="Times New Roman" w:cs="Times New Roman"/>
                <w:sz w:val="24"/>
                <w:szCs w:val="24"/>
              </w:rPr>
              <w:t>研究所</w:t>
            </w:r>
          </w:p>
        </w:tc>
      </w:tr>
    </w:tbl>
    <w:p w:rsidR="00AF2463" w:rsidRDefault="00AF2463">
      <w:pPr>
        <w:spacing w:after="59"/>
        <w:ind w:left="393" w:hanging="10"/>
        <w:rPr>
          <w:rFonts w:ascii="標楷體" w:eastAsia="標楷體" w:hAnsi="標楷體" w:cs="Times New Roman"/>
          <w:sz w:val="20"/>
        </w:rPr>
      </w:pPr>
    </w:p>
    <w:p w:rsidR="00C629C2" w:rsidRPr="006912D3" w:rsidRDefault="009E755D">
      <w:pPr>
        <w:spacing w:after="59"/>
        <w:ind w:left="393" w:hanging="10"/>
        <w:rPr>
          <w:rFonts w:ascii="標楷體" w:eastAsia="標楷體" w:hAnsi="標楷體" w:cs="Times New Roman"/>
        </w:rPr>
      </w:pPr>
      <w:proofErr w:type="gramStart"/>
      <w:r w:rsidRPr="006912D3">
        <w:rPr>
          <w:rFonts w:ascii="標楷體" w:eastAsia="標楷體" w:hAnsi="標楷體" w:cs="Times New Roman"/>
          <w:sz w:val="20"/>
        </w:rPr>
        <w:t>註</w:t>
      </w:r>
      <w:proofErr w:type="gramEnd"/>
      <w:r w:rsidRPr="006912D3">
        <w:rPr>
          <w:rFonts w:ascii="標楷體" w:eastAsia="標楷體" w:hAnsi="標楷體" w:cs="Times New Roman"/>
          <w:sz w:val="20"/>
        </w:rPr>
        <w:t>：</w:t>
      </w:r>
      <w:r w:rsidRPr="006912D3">
        <w:rPr>
          <w:rFonts w:ascii="標楷體" w:eastAsia="標楷體" w:hAnsi="標楷體" w:cs="Times New Roman"/>
          <w:b/>
          <w:sz w:val="20"/>
        </w:rPr>
        <w:t xml:space="preserve">  </w:t>
      </w:r>
    </w:p>
    <w:p w:rsidR="00C629C2" w:rsidRPr="006912D3" w:rsidRDefault="009E755D">
      <w:pPr>
        <w:spacing w:after="59"/>
        <w:ind w:left="393" w:hanging="10"/>
        <w:rPr>
          <w:rFonts w:ascii="標楷體" w:eastAsia="標楷體" w:hAnsi="標楷體" w:cs="Times New Roman"/>
        </w:rPr>
      </w:pPr>
      <w:r w:rsidRPr="006912D3">
        <w:rPr>
          <w:rFonts w:ascii="標楷體" w:eastAsia="標楷體" w:hAnsi="標楷體" w:cs="Times New Roman"/>
          <w:sz w:val="20"/>
        </w:rPr>
        <w:t>1.申請與發證流程：由管理學院</w:t>
      </w:r>
      <w:r w:rsidR="00E854F4" w:rsidRPr="006912D3">
        <w:rPr>
          <w:rFonts w:ascii="標楷體" w:eastAsia="標楷體" w:hAnsi="標楷體" w:cs="Times New Roman"/>
          <w:sz w:val="20"/>
        </w:rPr>
        <w:t>企業資源規劃</w:t>
      </w:r>
      <w:r w:rsidRPr="006912D3">
        <w:rPr>
          <w:rFonts w:ascii="標楷體" w:eastAsia="標楷體" w:hAnsi="標楷體" w:cs="Times New Roman"/>
          <w:sz w:val="20"/>
        </w:rPr>
        <w:t>課程委員會初審，教務處</w:t>
      </w:r>
      <w:proofErr w:type="gramStart"/>
      <w:r w:rsidRPr="006912D3">
        <w:rPr>
          <w:rFonts w:ascii="標楷體" w:eastAsia="標楷體" w:hAnsi="標楷體" w:cs="Times New Roman"/>
          <w:sz w:val="20"/>
        </w:rPr>
        <w:t>複</w:t>
      </w:r>
      <w:proofErr w:type="gramEnd"/>
      <w:r w:rsidRPr="006912D3">
        <w:rPr>
          <w:rFonts w:ascii="標楷體" w:eastAsia="標楷體" w:hAnsi="標楷體" w:cs="Times New Roman"/>
          <w:sz w:val="20"/>
        </w:rPr>
        <w:t xml:space="preserve">審。 </w:t>
      </w:r>
    </w:p>
    <w:p w:rsidR="00C629C2" w:rsidRDefault="009E755D">
      <w:pPr>
        <w:spacing w:after="59"/>
        <w:ind w:left="393" w:hanging="10"/>
        <w:rPr>
          <w:rFonts w:ascii="標楷體" w:eastAsia="標楷體" w:hAnsi="標楷體" w:cs="Times New Roman"/>
          <w:sz w:val="20"/>
        </w:rPr>
      </w:pPr>
      <w:r w:rsidRPr="006912D3">
        <w:rPr>
          <w:rFonts w:ascii="標楷體" w:eastAsia="標楷體" w:hAnsi="標楷體" w:cs="Times New Roman"/>
          <w:sz w:val="20"/>
        </w:rPr>
        <w:t>2.開放各</w:t>
      </w:r>
      <w:r w:rsidR="00E854F4" w:rsidRPr="006912D3">
        <w:rPr>
          <w:rFonts w:ascii="標楷體" w:eastAsia="標楷體" w:hAnsi="標楷體" w:cs="Times New Roman"/>
          <w:sz w:val="20"/>
        </w:rPr>
        <w:t>「商業智慧與分析」</w:t>
      </w:r>
      <w:r w:rsidRPr="006912D3">
        <w:rPr>
          <w:rFonts w:ascii="標楷體" w:eastAsia="標楷體" w:hAnsi="標楷體" w:cs="Times New Roman"/>
          <w:sz w:val="20"/>
        </w:rPr>
        <w:t xml:space="preserve">課程五分之一名額供外校學生以「校際選課方式」選修。 </w:t>
      </w:r>
    </w:p>
    <w:p w:rsidR="00024878" w:rsidRPr="006912D3" w:rsidRDefault="00024878">
      <w:pPr>
        <w:spacing w:after="59"/>
        <w:ind w:left="393" w:hanging="10"/>
        <w:rPr>
          <w:rFonts w:ascii="標楷體" w:eastAsia="標楷體" w:hAnsi="標楷體" w:cs="Times New Roman"/>
        </w:rPr>
      </w:pPr>
    </w:p>
    <w:sectPr w:rsidR="00024878" w:rsidRPr="006912D3" w:rsidSect="00BC37A1">
      <w:pgSz w:w="16841" w:h="23813"/>
      <w:pgMar w:top="1440" w:right="842" w:bottom="1440" w:left="12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77" w:rsidRDefault="00B64677" w:rsidP="00640483">
      <w:pPr>
        <w:spacing w:after="0" w:line="240" w:lineRule="auto"/>
      </w:pPr>
      <w:r>
        <w:separator/>
      </w:r>
    </w:p>
  </w:endnote>
  <w:endnote w:type="continuationSeparator" w:id="0">
    <w:p w:rsidR="00B64677" w:rsidRDefault="00B64677" w:rsidP="0064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77" w:rsidRDefault="00B64677" w:rsidP="00640483">
      <w:pPr>
        <w:spacing w:after="0" w:line="240" w:lineRule="auto"/>
      </w:pPr>
      <w:r>
        <w:separator/>
      </w:r>
    </w:p>
  </w:footnote>
  <w:footnote w:type="continuationSeparator" w:id="0">
    <w:p w:rsidR="00B64677" w:rsidRDefault="00B64677" w:rsidP="00640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1DE2"/>
    <w:multiLevelType w:val="hybridMultilevel"/>
    <w:tmpl w:val="3A1801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22778F"/>
    <w:multiLevelType w:val="hybridMultilevel"/>
    <w:tmpl w:val="1578F834"/>
    <w:lvl w:ilvl="0" w:tplc="6B3080DC">
      <w:start w:val="2"/>
      <w:numFmt w:val="ideographDigital"/>
      <w:lvlText w:val="%1、"/>
      <w:lvlJc w:val="left"/>
      <w:pPr>
        <w:ind w:left="4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A34C">
      <w:start w:val="1"/>
      <w:numFmt w:val="lowerLetter"/>
      <w:lvlText w:val="%2"/>
      <w:lvlJc w:val="left"/>
      <w:pPr>
        <w:ind w:left="109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E8A32">
      <w:start w:val="1"/>
      <w:numFmt w:val="lowerRoman"/>
      <w:lvlText w:val="%3"/>
      <w:lvlJc w:val="left"/>
      <w:pPr>
        <w:ind w:left="181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E4D38">
      <w:start w:val="1"/>
      <w:numFmt w:val="decimal"/>
      <w:lvlText w:val="%4"/>
      <w:lvlJc w:val="left"/>
      <w:pPr>
        <w:ind w:left="253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40998">
      <w:start w:val="1"/>
      <w:numFmt w:val="lowerLetter"/>
      <w:lvlText w:val="%5"/>
      <w:lvlJc w:val="left"/>
      <w:pPr>
        <w:ind w:left="325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4333A">
      <w:start w:val="1"/>
      <w:numFmt w:val="lowerRoman"/>
      <w:lvlText w:val="%6"/>
      <w:lvlJc w:val="left"/>
      <w:pPr>
        <w:ind w:left="397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A8386">
      <w:start w:val="1"/>
      <w:numFmt w:val="decimal"/>
      <w:lvlText w:val="%7"/>
      <w:lvlJc w:val="left"/>
      <w:pPr>
        <w:ind w:left="469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C9A9E">
      <w:start w:val="1"/>
      <w:numFmt w:val="lowerLetter"/>
      <w:lvlText w:val="%8"/>
      <w:lvlJc w:val="left"/>
      <w:pPr>
        <w:ind w:left="541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0D2BC">
      <w:start w:val="1"/>
      <w:numFmt w:val="lowerRoman"/>
      <w:lvlText w:val="%9"/>
      <w:lvlJc w:val="left"/>
      <w:pPr>
        <w:ind w:left="613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n Mark">
    <w15:presenceInfo w15:providerId="Windows Live" w15:userId="56f6203807cadd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C2"/>
    <w:rsid w:val="00004AB4"/>
    <w:rsid w:val="00007A70"/>
    <w:rsid w:val="00024878"/>
    <w:rsid w:val="00060393"/>
    <w:rsid w:val="000C184F"/>
    <w:rsid w:val="000C78EF"/>
    <w:rsid w:val="00105AB9"/>
    <w:rsid w:val="00136D93"/>
    <w:rsid w:val="00170D5C"/>
    <w:rsid w:val="001959DF"/>
    <w:rsid w:val="00203A0A"/>
    <w:rsid w:val="002501C4"/>
    <w:rsid w:val="002937B9"/>
    <w:rsid w:val="002972C3"/>
    <w:rsid w:val="002A7796"/>
    <w:rsid w:val="002E5171"/>
    <w:rsid w:val="0030229F"/>
    <w:rsid w:val="00305E39"/>
    <w:rsid w:val="00330410"/>
    <w:rsid w:val="003972CD"/>
    <w:rsid w:val="003B41A0"/>
    <w:rsid w:val="00400F9D"/>
    <w:rsid w:val="004046B6"/>
    <w:rsid w:val="00404CF5"/>
    <w:rsid w:val="00405373"/>
    <w:rsid w:val="004E3169"/>
    <w:rsid w:val="0053478C"/>
    <w:rsid w:val="00535F88"/>
    <w:rsid w:val="00590868"/>
    <w:rsid w:val="005D7ABA"/>
    <w:rsid w:val="006030BE"/>
    <w:rsid w:val="006133E1"/>
    <w:rsid w:val="00640483"/>
    <w:rsid w:val="00640E64"/>
    <w:rsid w:val="006559BF"/>
    <w:rsid w:val="006850E8"/>
    <w:rsid w:val="006912D3"/>
    <w:rsid w:val="006A2583"/>
    <w:rsid w:val="006B0C88"/>
    <w:rsid w:val="0070482D"/>
    <w:rsid w:val="007221DB"/>
    <w:rsid w:val="007648D9"/>
    <w:rsid w:val="00774901"/>
    <w:rsid w:val="00777757"/>
    <w:rsid w:val="00782775"/>
    <w:rsid w:val="0079714F"/>
    <w:rsid w:val="007A2FF6"/>
    <w:rsid w:val="007B22A0"/>
    <w:rsid w:val="007B42BB"/>
    <w:rsid w:val="007F0BE5"/>
    <w:rsid w:val="007F6ED4"/>
    <w:rsid w:val="00813DC5"/>
    <w:rsid w:val="0082686F"/>
    <w:rsid w:val="00835D90"/>
    <w:rsid w:val="00876300"/>
    <w:rsid w:val="00880772"/>
    <w:rsid w:val="00904A70"/>
    <w:rsid w:val="00960F34"/>
    <w:rsid w:val="00964CEC"/>
    <w:rsid w:val="00973819"/>
    <w:rsid w:val="0099513E"/>
    <w:rsid w:val="00996186"/>
    <w:rsid w:val="009C329A"/>
    <w:rsid w:val="009D7DA2"/>
    <w:rsid w:val="009E755D"/>
    <w:rsid w:val="00A95798"/>
    <w:rsid w:val="00A97447"/>
    <w:rsid w:val="00AA1549"/>
    <w:rsid w:val="00AB4374"/>
    <w:rsid w:val="00AB5E76"/>
    <w:rsid w:val="00AF2463"/>
    <w:rsid w:val="00B01B6C"/>
    <w:rsid w:val="00B64677"/>
    <w:rsid w:val="00B706AA"/>
    <w:rsid w:val="00B733F6"/>
    <w:rsid w:val="00BC37A1"/>
    <w:rsid w:val="00C011DD"/>
    <w:rsid w:val="00C629C2"/>
    <w:rsid w:val="00CA4FDC"/>
    <w:rsid w:val="00CD42D5"/>
    <w:rsid w:val="00D04993"/>
    <w:rsid w:val="00D10ABF"/>
    <w:rsid w:val="00D44A5A"/>
    <w:rsid w:val="00D6072A"/>
    <w:rsid w:val="00D65E70"/>
    <w:rsid w:val="00D8313A"/>
    <w:rsid w:val="00DB0146"/>
    <w:rsid w:val="00DC68B4"/>
    <w:rsid w:val="00DF0924"/>
    <w:rsid w:val="00E025C3"/>
    <w:rsid w:val="00E24BF7"/>
    <w:rsid w:val="00E52C2E"/>
    <w:rsid w:val="00E62B68"/>
    <w:rsid w:val="00E8425A"/>
    <w:rsid w:val="00E854F4"/>
    <w:rsid w:val="00EB42B5"/>
    <w:rsid w:val="00ED6AAF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912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0483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0483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33E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33E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912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0483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0483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33E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33E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ncu.edu.tw/cl_4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「企業資源規劃」專業學程選修辦法：</dc:title>
  <dc:creator>Administrator</dc:creator>
  <cp:lastModifiedBy>user</cp:lastModifiedBy>
  <cp:revision>3</cp:revision>
  <cp:lastPrinted>2014-04-24T08:19:00Z</cp:lastPrinted>
  <dcterms:created xsi:type="dcterms:W3CDTF">2014-05-30T05:24:00Z</dcterms:created>
  <dcterms:modified xsi:type="dcterms:W3CDTF">2014-06-06T05:59:00Z</dcterms:modified>
</cp:coreProperties>
</file>