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8B" w:rsidRPr="005807B5" w:rsidRDefault="009D758B" w:rsidP="009D758B">
      <w:pPr>
        <w:jc w:val="center"/>
        <w:rPr>
          <w:rFonts w:ascii="標楷體" w:eastAsia="標楷體" w:hAnsi="標楷體"/>
          <w:sz w:val="32"/>
          <w:szCs w:val="32"/>
        </w:rPr>
      </w:pPr>
      <w:r w:rsidRPr="005807B5">
        <w:rPr>
          <w:rFonts w:ascii="標楷體" w:eastAsia="標楷體" w:hAnsi="標楷體" w:hint="eastAsia"/>
          <w:sz w:val="32"/>
          <w:szCs w:val="32"/>
        </w:rPr>
        <w:t>國立中央大學新聘</w:t>
      </w:r>
      <w:r>
        <w:rPr>
          <w:rFonts w:ascii="標楷體" w:eastAsia="標楷體" w:hAnsi="標楷體" w:hint="eastAsia"/>
          <w:sz w:val="32"/>
          <w:szCs w:val="32"/>
        </w:rPr>
        <w:t>卓越教研人員</w:t>
      </w:r>
      <w:r w:rsidRPr="005807B5">
        <w:rPr>
          <w:rFonts w:ascii="標楷體" w:eastAsia="標楷體" w:hAnsi="標楷體" w:hint="eastAsia"/>
          <w:sz w:val="32"/>
          <w:szCs w:val="32"/>
        </w:rPr>
        <w:t>獎勵辦法</w:t>
      </w:r>
    </w:p>
    <w:p w:rsidR="009D758B" w:rsidRPr="00BC7664" w:rsidRDefault="009D758B" w:rsidP="00BC7664">
      <w:pPr>
        <w:wordWrap w:val="0"/>
        <w:spacing w:line="240" w:lineRule="exact"/>
        <w:jc w:val="right"/>
        <w:rPr>
          <w:rFonts w:eastAsia="標楷體"/>
          <w:sz w:val="20"/>
          <w:szCs w:val="20"/>
        </w:rPr>
      </w:pPr>
      <w:r w:rsidRPr="00BC7664">
        <w:rPr>
          <w:rFonts w:eastAsia="標楷體"/>
          <w:sz w:val="20"/>
          <w:szCs w:val="20"/>
        </w:rPr>
        <w:t>一</w:t>
      </w:r>
      <w:r w:rsidRPr="00BC7664">
        <w:rPr>
          <w:rFonts w:eastAsia="標楷體"/>
          <w:sz w:val="20"/>
          <w:szCs w:val="20"/>
        </w:rPr>
        <w:t>○○</w:t>
      </w:r>
      <w:r w:rsidRPr="00BC7664">
        <w:rPr>
          <w:rFonts w:eastAsia="標楷體"/>
          <w:sz w:val="20"/>
          <w:szCs w:val="20"/>
        </w:rPr>
        <w:t>學年度第一學期研究發展會議通過</w:t>
      </w:r>
      <w:r w:rsidRPr="00BC7664">
        <w:rPr>
          <w:rFonts w:eastAsia="標楷體"/>
          <w:sz w:val="20"/>
          <w:szCs w:val="20"/>
        </w:rPr>
        <w:t>(100.09.27)</w:t>
      </w:r>
      <w:r w:rsidR="00BC7664">
        <w:rPr>
          <w:rFonts w:eastAsia="標楷體" w:hint="eastAsia"/>
          <w:sz w:val="20"/>
          <w:szCs w:val="20"/>
        </w:rPr>
        <w:t xml:space="preserve"> </w:t>
      </w:r>
    </w:p>
    <w:p w:rsidR="009D758B" w:rsidRPr="00BC7664" w:rsidRDefault="009D758B" w:rsidP="009D758B">
      <w:pPr>
        <w:spacing w:line="240" w:lineRule="exact"/>
        <w:jc w:val="right"/>
        <w:rPr>
          <w:rFonts w:eastAsia="標楷體"/>
          <w:sz w:val="20"/>
          <w:szCs w:val="20"/>
        </w:rPr>
      </w:pPr>
      <w:r w:rsidRPr="00BC7664">
        <w:rPr>
          <w:rFonts w:eastAsia="標楷體"/>
          <w:sz w:val="20"/>
          <w:szCs w:val="20"/>
        </w:rPr>
        <w:t>一</w:t>
      </w:r>
      <w:r w:rsidRPr="00BC7664">
        <w:rPr>
          <w:rFonts w:eastAsia="標楷體"/>
          <w:sz w:val="20"/>
          <w:szCs w:val="20"/>
        </w:rPr>
        <w:t>○○</w:t>
      </w:r>
      <w:r w:rsidRPr="00BC7664">
        <w:rPr>
          <w:rFonts w:eastAsia="標楷體"/>
          <w:sz w:val="20"/>
          <w:szCs w:val="20"/>
        </w:rPr>
        <w:t>學年度第二次校務基金管理委員會通過（</w:t>
      </w:r>
      <w:r w:rsidRPr="00BC7664">
        <w:rPr>
          <w:rFonts w:eastAsia="標楷體"/>
          <w:sz w:val="20"/>
          <w:szCs w:val="20"/>
        </w:rPr>
        <w:t>100.09.29</w:t>
      </w:r>
      <w:r w:rsidRPr="00BC7664">
        <w:rPr>
          <w:rFonts w:eastAsia="標楷體"/>
          <w:sz w:val="20"/>
          <w:szCs w:val="20"/>
        </w:rPr>
        <w:t>）</w:t>
      </w:r>
    </w:p>
    <w:p w:rsidR="009D758B" w:rsidRPr="00BC7664" w:rsidRDefault="009D758B" w:rsidP="009D758B">
      <w:pPr>
        <w:spacing w:line="240" w:lineRule="exact"/>
        <w:jc w:val="right"/>
        <w:rPr>
          <w:rFonts w:eastAsia="標楷體"/>
          <w:sz w:val="20"/>
          <w:szCs w:val="20"/>
        </w:rPr>
      </w:pPr>
      <w:r w:rsidRPr="00BC7664">
        <w:rPr>
          <w:rFonts w:eastAsia="標楷體"/>
          <w:sz w:val="20"/>
          <w:szCs w:val="20"/>
        </w:rPr>
        <w:t>一</w:t>
      </w:r>
      <w:r w:rsidRPr="00BC7664">
        <w:rPr>
          <w:rFonts w:eastAsia="標楷體"/>
          <w:sz w:val="20"/>
          <w:szCs w:val="20"/>
        </w:rPr>
        <w:t>○</w:t>
      </w:r>
      <w:r w:rsidRPr="00BC7664">
        <w:rPr>
          <w:rFonts w:eastAsia="標楷體"/>
          <w:sz w:val="20"/>
          <w:szCs w:val="20"/>
        </w:rPr>
        <w:t>一</w:t>
      </w:r>
      <w:proofErr w:type="gramStart"/>
      <w:r w:rsidRPr="00BC7664">
        <w:rPr>
          <w:rFonts w:eastAsia="標楷體"/>
          <w:sz w:val="20"/>
          <w:szCs w:val="20"/>
        </w:rPr>
        <w:t>學年度第第一</w:t>
      </w:r>
      <w:proofErr w:type="gramEnd"/>
      <w:r w:rsidRPr="00BC7664">
        <w:rPr>
          <w:rFonts w:eastAsia="標楷體"/>
          <w:sz w:val="20"/>
          <w:szCs w:val="20"/>
        </w:rPr>
        <w:t>學期研究發展會議通過（</w:t>
      </w:r>
      <w:r w:rsidRPr="00BC7664">
        <w:rPr>
          <w:rFonts w:eastAsia="標楷體"/>
          <w:sz w:val="20"/>
          <w:szCs w:val="20"/>
        </w:rPr>
        <w:t>101.09.24</w:t>
      </w:r>
      <w:r w:rsidRPr="00BC7664">
        <w:rPr>
          <w:rFonts w:eastAsia="標楷體"/>
          <w:sz w:val="20"/>
          <w:szCs w:val="20"/>
        </w:rPr>
        <w:t>）</w:t>
      </w:r>
    </w:p>
    <w:p w:rsidR="009D758B" w:rsidRPr="00BC7664" w:rsidRDefault="009D758B" w:rsidP="009D758B">
      <w:pPr>
        <w:snapToGrid w:val="0"/>
        <w:jc w:val="right"/>
        <w:rPr>
          <w:rFonts w:eastAsia="標楷體"/>
          <w:sz w:val="20"/>
          <w:szCs w:val="20"/>
        </w:rPr>
      </w:pPr>
      <w:r w:rsidRPr="00BC7664">
        <w:rPr>
          <w:rFonts w:eastAsia="標楷體"/>
          <w:sz w:val="20"/>
          <w:szCs w:val="20"/>
        </w:rPr>
        <w:t>一</w:t>
      </w:r>
      <w:r w:rsidRPr="00BC7664">
        <w:rPr>
          <w:rFonts w:eastAsia="標楷體"/>
          <w:sz w:val="20"/>
          <w:szCs w:val="20"/>
        </w:rPr>
        <w:t>○</w:t>
      </w:r>
      <w:r w:rsidRPr="00BC7664">
        <w:rPr>
          <w:rFonts w:eastAsia="標楷體"/>
          <w:sz w:val="20"/>
          <w:szCs w:val="20"/>
        </w:rPr>
        <w:t>一</w:t>
      </w:r>
      <w:proofErr w:type="gramStart"/>
      <w:r w:rsidRPr="00BC7664">
        <w:rPr>
          <w:rFonts w:eastAsia="標楷體"/>
          <w:sz w:val="20"/>
          <w:szCs w:val="20"/>
        </w:rPr>
        <w:t>學年度第第二</w:t>
      </w:r>
      <w:proofErr w:type="gramEnd"/>
      <w:r w:rsidRPr="00BC7664">
        <w:rPr>
          <w:rFonts w:eastAsia="標楷體"/>
          <w:sz w:val="20"/>
          <w:szCs w:val="20"/>
        </w:rPr>
        <w:t>次校務基金管理委員會通過（</w:t>
      </w:r>
      <w:r w:rsidRPr="00BC7664">
        <w:rPr>
          <w:rFonts w:eastAsia="標楷體"/>
          <w:sz w:val="20"/>
          <w:szCs w:val="20"/>
        </w:rPr>
        <w:t>101.11.05</w:t>
      </w:r>
      <w:r w:rsidRPr="00BC7664">
        <w:rPr>
          <w:rFonts w:eastAsia="標楷體"/>
          <w:sz w:val="20"/>
          <w:szCs w:val="20"/>
        </w:rPr>
        <w:t>）</w:t>
      </w:r>
    </w:p>
    <w:p w:rsidR="00BC7664" w:rsidRPr="00BC7664" w:rsidRDefault="00BC7664" w:rsidP="00BC7664">
      <w:pPr>
        <w:snapToGrid w:val="0"/>
        <w:jc w:val="right"/>
        <w:rPr>
          <w:rFonts w:eastAsia="標楷體"/>
          <w:sz w:val="20"/>
          <w:szCs w:val="20"/>
        </w:rPr>
      </w:pPr>
      <w:r w:rsidRPr="00BC7664">
        <w:rPr>
          <w:rFonts w:eastAsia="標楷體"/>
          <w:sz w:val="20"/>
          <w:szCs w:val="20"/>
        </w:rPr>
        <w:t>一</w:t>
      </w:r>
      <w:r w:rsidRPr="00BC7664">
        <w:rPr>
          <w:rFonts w:eastAsia="標楷體"/>
          <w:sz w:val="20"/>
          <w:szCs w:val="20"/>
        </w:rPr>
        <w:t>○</w:t>
      </w:r>
      <w:r w:rsidRPr="00BC7664">
        <w:rPr>
          <w:rFonts w:eastAsia="標楷體"/>
          <w:sz w:val="20"/>
          <w:szCs w:val="20"/>
        </w:rPr>
        <w:t>二</w:t>
      </w:r>
      <w:proofErr w:type="gramStart"/>
      <w:r w:rsidRPr="00BC7664">
        <w:rPr>
          <w:rFonts w:eastAsia="標楷體"/>
          <w:sz w:val="20"/>
          <w:szCs w:val="20"/>
        </w:rPr>
        <w:t>學年度第第二</w:t>
      </w:r>
      <w:proofErr w:type="gramEnd"/>
      <w:r w:rsidRPr="00BC7664">
        <w:rPr>
          <w:rFonts w:eastAsia="標楷體"/>
          <w:sz w:val="20"/>
          <w:szCs w:val="20"/>
        </w:rPr>
        <w:t>學期研究發展會議通過（</w:t>
      </w:r>
      <w:r w:rsidRPr="00BC7664">
        <w:rPr>
          <w:rFonts w:eastAsia="標楷體"/>
          <w:sz w:val="20"/>
          <w:szCs w:val="20"/>
        </w:rPr>
        <w:t>103.03.06</w:t>
      </w:r>
      <w:r w:rsidRPr="00BC7664">
        <w:rPr>
          <w:rFonts w:eastAsia="標楷體"/>
          <w:sz w:val="20"/>
          <w:szCs w:val="20"/>
        </w:rPr>
        <w:t>）</w:t>
      </w:r>
    </w:p>
    <w:p w:rsidR="00BC7664" w:rsidRPr="00BC7664" w:rsidRDefault="00BC7664" w:rsidP="00BC7664">
      <w:pPr>
        <w:snapToGrid w:val="0"/>
        <w:jc w:val="right"/>
        <w:rPr>
          <w:rFonts w:eastAsia="標楷體"/>
          <w:sz w:val="20"/>
          <w:szCs w:val="20"/>
        </w:rPr>
      </w:pPr>
      <w:r w:rsidRPr="00BC7664">
        <w:rPr>
          <w:rFonts w:eastAsia="標楷體"/>
          <w:sz w:val="20"/>
          <w:szCs w:val="20"/>
        </w:rPr>
        <w:t>一</w:t>
      </w:r>
      <w:r w:rsidRPr="00BC7664">
        <w:rPr>
          <w:rFonts w:eastAsia="標楷體"/>
          <w:sz w:val="20"/>
          <w:szCs w:val="20"/>
        </w:rPr>
        <w:t>○</w:t>
      </w:r>
      <w:r w:rsidRPr="00BC7664">
        <w:rPr>
          <w:rFonts w:eastAsia="標楷體"/>
          <w:sz w:val="20"/>
          <w:szCs w:val="20"/>
        </w:rPr>
        <w:t>二學年度第四次校務基金管理委員會通過（</w:t>
      </w:r>
      <w:r w:rsidRPr="00BC7664">
        <w:rPr>
          <w:rFonts w:eastAsia="標楷體"/>
          <w:sz w:val="20"/>
          <w:szCs w:val="20"/>
        </w:rPr>
        <w:t>103.03.24</w:t>
      </w:r>
      <w:r w:rsidRPr="00BC7664">
        <w:rPr>
          <w:rFonts w:eastAsia="標楷體"/>
          <w:sz w:val="20"/>
          <w:szCs w:val="20"/>
        </w:rPr>
        <w:t>）</w:t>
      </w:r>
    </w:p>
    <w:p w:rsidR="00BC7664" w:rsidRPr="00BC7664" w:rsidRDefault="00BC7664" w:rsidP="00BC7664">
      <w:pPr>
        <w:snapToGrid w:val="0"/>
        <w:jc w:val="right"/>
        <w:rPr>
          <w:rFonts w:eastAsia="標楷體"/>
          <w:sz w:val="20"/>
          <w:szCs w:val="20"/>
        </w:rPr>
      </w:pPr>
      <w:r w:rsidRPr="00BC7664">
        <w:rPr>
          <w:rFonts w:eastAsia="標楷體"/>
          <w:sz w:val="20"/>
          <w:szCs w:val="20"/>
        </w:rPr>
        <w:t>一</w:t>
      </w:r>
      <w:r w:rsidRPr="00BC7664">
        <w:rPr>
          <w:rFonts w:eastAsia="標楷體"/>
          <w:sz w:val="20"/>
          <w:szCs w:val="20"/>
        </w:rPr>
        <w:t>○</w:t>
      </w:r>
      <w:r w:rsidRPr="00BC7664">
        <w:rPr>
          <w:rFonts w:eastAsia="標楷體"/>
          <w:sz w:val="20"/>
          <w:szCs w:val="20"/>
        </w:rPr>
        <w:t>三</w:t>
      </w:r>
      <w:proofErr w:type="gramStart"/>
      <w:r w:rsidRPr="00BC7664">
        <w:rPr>
          <w:rFonts w:eastAsia="標楷體"/>
          <w:sz w:val="20"/>
          <w:szCs w:val="20"/>
        </w:rPr>
        <w:t>學年度第第一</w:t>
      </w:r>
      <w:proofErr w:type="gramEnd"/>
      <w:r w:rsidRPr="00BC7664">
        <w:rPr>
          <w:rFonts w:eastAsia="標楷體"/>
          <w:sz w:val="20"/>
          <w:szCs w:val="20"/>
        </w:rPr>
        <w:t>學期研究發展會議通過（</w:t>
      </w:r>
      <w:r w:rsidRPr="00BC7664">
        <w:rPr>
          <w:rFonts w:eastAsia="標楷體"/>
          <w:sz w:val="20"/>
          <w:szCs w:val="20"/>
        </w:rPr>
        <w:t>103.10.03</w:t>
      </w:r>
      <w:r w:rsidRPr="00BC7664">
        <w:rPr>
          <w:rFonts w:eastAsia="標楷體"/>
          <w:sz w:val="20"/>
          <w:szCs w:val="20"/>
        </w:rPr>
        <w:t>）</w:t>
      </w:r>
    </w:p>
    <w:p w:rsidR="00531027" w:rsidRDefault="00BC7664" w:rsidP="00531027">
      <w:pPr>
        <w:snapToGrid w:val="0"/>
        <w:jc w:val="right"/>
        <w:rPr>
          <w:rFonts w:eastAsia="標楷體" w:hint="eastAsia"/>
          <w:sz w:val="20"/>
          <w:szCs w:val="20"/>
        </w:rPr>
      </w:pPr>
      <w:r w:rsidRPr="00BC7664">
        <w:rPr>
          <w:rFonts w:eastAsia="標楷體"/>
          <w:sz w:val="20"/>
          <w:szCs w:val="20"/>
        </w:rPr>
        <w:t>一</w:t>
      </w:r>
      <w:r w:rsidRPr="00BC7664">
        <w:rPr>
          <w:rFonts w:eastAsia="標楷體"/>
          <w:sz w:val="20"/>
          <w:szCs w:val="20"/>
        </w:rPr>
        <w:t>○</w:t>
      </w:r>
      <w:r w:rsidRPr="00BC7664">
        <w:rPr>
          <w:rFonts w:eastAsia="標楷體"/>
          <w:sz w:val="20"/>
          <w:szCs w:val="20"/>
        </w:rPr>
        <w:t>三學年度第一次校務</w:t>
      </w:r>
      <w:bookmarkStart w:id="0" w:name="_GoBack"/>
      <w:bookmarkEnd w:id="0"/>
      <w:r w:rsidRPr="00BC7664">
        <w:rPr>
          <w:rFonts w:eastAsia="標楷體"/>
          <w:sz w:val="20"/>
          <w:szCs w:val="20"/>
        </w:rPr>
        <w:t>基金管理委員會通過（</w:t>
      </w:r>
      <w:r w:rsidRPr="00BC7664">
        <w:rPr>
          <w:rFonts w:eastAsia="標楷體"/>
          <w:sz w:val="20"/>
          <w:szCs w:val="20"/>
        </w:rPr>
        <w:t>103.10.17</w:t>
      </w:r>
      <w:r w:rsidRPr="00BC7664">
        <w:rPr>
          <w:rFonts w:eastAsia="標楷體"/>
          <w:sz w:val="20"/>
          <w:szCs w:val="20"/>
        </w:rPr>
        <w:t>）</w:t>
      </w:r>
    </w:p>
    <w:p w:rsidR="00531027" w:rsidRPr="00531027" w:rsidRDefault="00531027" w:rsidP="00531027">
      <w:pPr>
        <w:snapToGrid w:val="0"/>
        <w:jc w:val="right"/>
        <w:rPr>
          <w:rFonts w:eastAsia="標楷體"/>
          <w:sz w:val="20"/>
          <w:szCs w:val="20"/>
          <w:u w:val="single"/>
        </w:rPr>
      </w:pPr>
      <w:r w:rsidRPr="00531027">
        <w:rPr>
          <w:rFonts w:eastAsia="標楷體"/>
          <w:sz w:val="20"/>
          <w:szCs w:val="20"/>
          <w:u w:val="single"/>
        </w:rPr>
        <w:t>一</w:t>
      </w:r>
      <w:r w:rsidRPr="00531027">
        <w:rPr>
          <w:rFonts w:eastAsia="標楷體"/>
          <w:sz w:val="20"/>
          <w:szCs w:val="20"/>
          <w:u w:val="single"/>
        </w:rPr>
        <w:t>○</w:t>
      </w:r>
      <w:r w:rsidRPr="00531027">
        <w:rPr>
          <w:rFonts w:eastAsia="標楷體" w:hint="eastAsia"/>
          <w:sz w:val="20"/>
          <w:szCs w:val="20"/>
          <w:u w:val="single"/>
        </w:rPr>
        <w:t>四</w:t>
      </w:r>
      <w:proofErr w:type="gramStart"/>
      <w:r w:rsidRPr="00531027">
        <w:rPr>
          <w:rFonts w:eastAsia="標楷體"/>
          <w:sz w:val="20"/>
          <w:szCs w:val="20"/>
          <w:u w:val="single"/>
        </w:rPr>
        <w:t>學年度第第</w:t>
      </w:r>
      <w:r w:rsidRPr="00531027">
        <w:rPr>
          <w:rFonts w:eastAsia="標楷體" w:hint="eastAsia"/>
          <w:sz w:val="20"/>
          <w:szCs w:val="20"/>
          <w:u w:val="single"/>
        </w:rPr>
        <w:t>二</w:t>
      </w:r>
      <w:proofErr w:type="gramEnd"/>
      <w:r w:rsidRPr="00531027">
        <w:rPr>
          <w:rFonts w:eastAsia="標楷體"/>
          <w:sz w:val="20"/>
          <w:szCs w:val="20"/>
          <w:u w:val="single"/>
        </w:rPr>
        <w:t>學期研究發展會議通過（</w:t>
      </w:r>
      <w:r w:rsidRPr="00531027">
        <w:rPr>
          <w:rFonts w:eastAsia="標楷體"/>
          <w:sz w:val="20"/>
          <w:szCs w:val="20"/>
          <w:u w:val="single"/>
        </w:rPr>
        <w:t>10</w:t>
      </w:r>
      <w:r w:rsidRPr="00531027">
        <w:rPr>
          <w:rFonts w:eastAsia="標楷體" w:hint="eastAsia"/>
          <w:sz w:val="20"/>
          <w:szCs w:val="20"/>
          <w:u w:val="single"/>
        </w:rPr>
        <w:t>5.03.04</w:t>
      </w:r>
      <w:r w:rsidRPr="00531027">
        <w:rPr>
          <w:rFonts w:eastAsia="標楷體"/>
          <w:sz w:val="20"/>
          <w:szCs w:val="20"/>
          <w:u w:val="single"/>
        </w:rPr>
        <w:t>）</w:t>
      </w:r>
    </w:p>
    <w:p w:rsidR="00BC7664" w:rsidRPr="00BC7664" w:rsidRDefault="00BC7664" w:rsidP="00BC7664">
      <w:pPr>
        <w:snapToGrid w:val="0"/>
        <w:jc w:val="right"/>
        <w:rPr>
          <w:rFonts w:eastAsia="標楷體"/>
          <w:sz w:val="20"/>
          <w:szCs w:val="20"/>
        </w:rPr>
      </w:pPr>
    </w:p>
    <w:p w:rsidR="009D758B" w:rsidRPr="009D758B" w:rsidRDefault="009D758B" w:rsidP="00486FA7">
      <w:pPr>
        <w:numPr>
          <w:ilvl w:val="0"/>
          <w:numId w:val="20"/>
        </w:numPr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9D758B">
        <w:rPr>
          <w:rFonts w:ascii="標楷體" w:eastAsia="標楷體" w:hAnsi="標楷體"/>
          <w:sz w:val="26"/>
          <w:szCs w:val="26"/>
        </w:rPr>
        <w:t>本校為</w:t>
      </w:r>
      <w:r w:rsidRPr="009D758B">
        <w:rPr>
          <w:rFonts w:ascii="標楷體" w:eastAsia="標楷體" w:hAnsi="標楷體" w:hint="eastAsia"/>
          <w:sz w:val="26"/>
          <w:szCs w:val="26"/>
        </w:rPr>
        <w:t>延攬卓越教研人員來校從事</w:t>
      </w:r>
      <w:r w:rsidRPr="009D758B">
        <w:rPr>
          <w:rFonts w:ascii="標楷體" w:eastAsia="標楷體" w:hAnsi="標楷體"/>
          <w:sz w:val="26"/>
          <w:szCs w:val="26"/>
        </w:rPr>
        <w:t>學術研究</w:t>
      </w:r>
      <w:r w:rsidRPr="009D758B">
        <w:rPr>
          <w:rFonts w:ascii="標楷體" w:eastAsia="標楷體" w:hAnsi="標楷體" w:hint="eastAsia"/>
          <w:sz w:val="26"/>
          <w:szCs w:val="26"/>
        </w:rPr>
        <w:t>與教學</w:t>
      </w:r>
      <w:r w:rsidRPr="009D758B">
        <w:rPr>
          <w:rFonts w:ascii="標楷體" w:eastAsia="標楷體" w:hAnsi="標楷體"/>
          <w:sz w:val="26"/>
          <w:szCs w:val="26"/>
        </w:rPr>
        <w:t>，</w:t>
      </w:r>
      <w:r w:rsidRPr="009D758B">
        <w:rPr>
          <w:rFonts w:ascii="標楷體" w:eastAsia="標楷體" w:hAnsi="標楷體" w:hint="eastAsia"/>
          <w:sz w:val="26"/>
          <w:szCs w:val="26"/>
        </w:rPr>
        <w:t>提升本校學術水準，特訂定「國立中央大學新聘卓越教研人員獎勵辦法」（以下簡稱本辦法）。</w:t>
      </w:r>
    </w:p>
    <w:p w:rsidR="009D758B" w:rsidRPr="009D758B" w:rsidRDefault="009D758B" w:rsidP="00486FA7">
      <w:pPr>
        <w:numPr>
          <w:ilvl w:val="0"/>
          <w:numId w:val="20"/>
        </w:numPr>
        <w:spacing w:beforeLines="50" w:before="180" w:afterLines="50" w:after="180"/>
        <w:ind w:left="1077" w:hanging="1077"/>
        <w:rPr>
          <w:rFonts w:ascii="標楷體" w:eastAsia="標楷體" w:hAnsi="標楷體"/>
          <w:sz w:val="26"/>
          <w:szCs w:val="26"/>
        </w:rPr>
      </w:pPr>
      <w:r w:rsidRPr="009D758B">
        <w:rPr>
          <w:rFonts w:ascii="標楷體" w:eastAsia="標楷體" w:hAnsi="標楷體" w:hint="eastAsia"/>
          <w:sz w:val="26"/>
          <w:szCs w:val="26"/>
        </w:rPr>
        <w:t>本辦法之經費來源為</w:t>
      </w:r>
      <w:r w:rsidR="00093780" w:rsidRPr="00531027">
        <w:rPr>
          <w:rFonts w:ascii="標楷體" w:eastAsia="標楷體" w:hAnsi="標楷體" w:hint="eastAsia"/>
          <w:sz w:val="26"/>
          <w:szCs w:val="26"/>
          <w:u w:val="single"/>
        </w:rPr>
        <w:t>本校</w:t>
      </w:r>
      <w:r w:rsidRPr="00531027">
        <w:rPr>
          <w:rFonts w:ascii="標楷體" w:eastAsia="標楷體" w:hAnsi="標楷體" w:hint="eastAsia"/>
          <w:sz w:val="26"/>
          <w:szCs w:val="26"/>
          <w:u w:val="single"/>
        </w:rPr>
        <w:t>自籌收入</w:t>
      </w:r>
      <w:r w:rsidRPr="009D758B">
        <w:rPr>
          <w:rFonts w:ascii="標楷體" w:eastAsia="標楷體" w:hAnsi="標楷體" w:hint="eastAsia"/>
          <w:sz w:val="26"/>
          <w:szCs w:val="26"/>
        </w:rPr>
        <w:t>及政府其他補助收入。</w:t>
      </w:r>
    </w:p>
    <w:p w:rsidR="009D758B" w:rsidRPr="00BC7664" w:rsidRDefault="00BC7664" w:rsidP="00486FA7">
      <w:pPr>
        <w:numPr>
          <w:ilvl w:val="0"/>
          <w:numId w:val="20"/>
        </w:numPr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BC7664">
        <w:rPr>
          <w:rFonts w:ascii="標楷體" w:eastAsia="標楷體" w:hAnsi="標楷體" w:hint="eastAsia"/>
          <w:sz w:val="26"/>
          <w:szCs w:val="26"/>
        </w:rPr>
        <w:t>獎勵對象為非國內第一次聘任之本校新進專任</w:t>
      </w:r>
      <w:r w:rsidRPr="00BC7664">
        <w:rPr>
          <w:rFonts w:ascii="標楷體" w:eastAsia="標楷體" w:hAnsi="標楷體"/>
          <w:sz w:val="26"/>
          <w:szCs w:val="26"/>
        </w:rPr>
        <w:t>(</w:t>
      </w:r>
      <w:r w:rsidRPr="00BC7664">
        <w:rPr>
          <w:rFonts w:ascii="標楷體" w:eastAsia="標楷體" w:hAnsi="標楷體" w:hint="eastAsia"/>
          <w:sz w:val="26"/>
          <w:szCs w:val="26"/>
        </w:rPr>
        <w:t>案</w:t>
      </w:r>
      <w:r w:rsidRPr="00BC7664">
        <w:rPr>
          <w:rFonts w:ascii="標楷體" w:eastAsia="標楷體" w:hAnsi="標楷體"/>
          <w:sz w:val="26"/>
          <w:szCs w:val="26"/>
        </w:rPr>
        <w:t>)</w:t>
      </w:r>
      <w:r w:rsidRPr="00BC7664">
        <w:rPr>
          <w:rFonts w:ascii="標楷體" w:eastAsia="標楷體" w:hAnsi="標楷體" w:hint="eastAsia"/>
          <w:sz w:val="26"/>
          <w:szCs w:val="26"/>
        </w:rPr>
        <w:t>教研人員，於應聘前一年及到職後一年內並符合下列條件其中之一，得申請本獎勵。</w:t>
      </w:r>
    </w:p>
    <w:p w:rsidR="00BC7664" w:rsidRDefault="009D758B" w:rsidP="00BC7664">
      <w:pPr>
        <w:numPr>
          <w:ilvl w:val="0"/>
          <w:numId w:val="18"/>
        </w:numPr>
        <w:rPr>
          <w:rFonts w:eastAsia="標楷體" w:hAnsi="標楷體"/>
          <w:sz w:val="26"/>
          <w:szCs w:val="26"/>
        </w:rPr>
      </w:pPr>
      <w:r w:rsidRPr="009D758B">
        <w:rPr>
          <w:rFonts w:eastAsia="標楷體" w:hAnsi="標楷體"/>
          <w:sz w:val="26"/>
          <w:szCs w:val="26"/>
        </w:rPr>
        <w:t>獲國家級獎項（如國科會傑出獎、特約研究人員獎、教育部學術獎、國家講座、傑出人才發展基金會傑出人才講座、行政院傑出科技人才獎、國家文藝獎、行政院文藝獎或相當層級之獎項等）者。</w:t>
      </w:r>
    </w:p>
    <w:p w:rsidR="00BC7664" w:rsidRDefault="009D758B" w:rsidP="00BC7664">
      <w:pPr>
        <w:numPr>
          <w:ilvl w:val="0"/>
          <w:numId w:val="18"/>
        </w:numPr>
        <w:rPr>
          <w:rFonts w:eastAsia="標楷體" w:hAnsi="標楷體"/>
          <w:sz w:val="26"/>
          <w:szCs w:val="26"/>
        </w:rPr>
      </w:pPr>
      <w:r w:rsidRPr="009D758B">
        <w:rPr>
          <w:rFonts w:eastAsia="標楷體" w:hAnsi="標楷體"/>
          <w:sz w:val="26"/>
          <w:szCs w:val="26"/>
        </w:rPr>
        <w:t>著有重大學術貢獻之期刊論文或專書者。</w:t>
      </w:r>
    </w:p>
    <w:p w:rsidR="00BC7664" w:rsidRDefault="009D758B" w:rsidP="00BC7664">
      <w:pPr>
        <w:numPr>
          <w:ilvl w:val="0"/>
          <w:numId w:val="18"/>
        </w:numPr>
        <w:rPr>
          <w:rFonts w:eastAsia="標楷體" w:hAnsi="標楷體"/>
          <w:sz w:val="26"/>
          <w:szCs w:val="26"/>
        </w:rPr>
      </w:pPr>
      <w:r w:rsidRPr="00BC7664">
        <w:rPr>
          <w:rFonts w:eastAsia="標楷體" w:hAnsi="標楷體"/>
          <w:sz w:val="26"/>
          <w:szCs w:val="26"/>
        </w:rPr>
        <w:t>產學合作成果優異，並將研究成果轉移於產業界，獲致重大貢獻者。</w:t>
      </w:r>
    </w:p>
    <w:p w:rsidR="009D758B" w:rsidRPr="00BC7664" w:rsidRDefault="009D758B" w:rsidP="00BC7664">
      <w:pPr>
        <w:numPr>
          <w:ilvl w:val="0"/>
          <w:numId w:val="18"/>
        </w:numPr>
        <w:rPr>
          <w:rFonts w:eastAsia="標楷體" w:hAnsi="標楷體"/>
          <w:sz w:val="26"/>
          <w:szCs w:val="26"/>
        </w:rPr>
      </w:pPr>
      <w:r w:rsidRPr="00BC7664">
        <w:rPr>
          <w:rFonts w:eastAsia="標楷體" w:hAnsi="標楷體"/>
          <w:sz w:val="26"/>
          <w:szCs w:val="26"/>
        </w:rPr>
        <w:t>在國內外學術組織擔任重要職務或獲頒授重要獎項，且具</w:t>
      </w:r>
      <w:r w:rsidRPr="00BC7664">
        <w:rPr>
          <w:rFonts w:ascii="標楷體" w:eastAsia="標楷體" w:hAnsi="標楷體"/>
          <w:sz w:val="26"/>
          <w:szCs w:val="26"/>
        </w:rPr>
        <w:t>傑出學術成果者。</w:t>
      </w:r>
    </w:p>
    <w:p w:rsidR="009D758B" w:rsidRPr="00BC7664" w:rsidRDefault="00BC7664" w:rsidP="00486FA7">
      <w:pPr>
        <w:numPr>
          <w:ilvl w:val="0"/>
          <w:numId w:val="20"/>
        </w:numPr>
        <w:spacing w:beforeLines="50" w:before="180"/>
        <w:rPr>
          <w:rFonts w:ascii="標楷體" w:eastAsia="標楷體" w:hAnsi="標楷體"/>
          <w:sz w:val="26"/>
          <w:szCs w:val="26"/>
        </w:rPr>
      </w:pPr>
      <w:r w:rsidRPr="00BC7664">
        <w:rPr>
          <w:rFonts w:ascii="標楷體" w:eastAsia="標楷體" w:hAnsi="標楷體" w:hint="eastAsia"/>
          <w:sz w:val="26"/>
          <w:szCs w:val="26"/>
        </w:rPr>
        <w:t>本獎勵由系（所）及院</w:t>
      </w:r>
      <w:r w:rsidRPr="00BC7664">
        <w:rPr>
          <w:rFonts w:ascii="標楷體" w:eastAsia="標楷體" w:hAnsi="標楷體"/>
          <w:sz w:val="26"/>
          <w:szCs w:val="26"/>
        </w:rPr>
        <w:t>(</w:t>
      </w:r>
      <w:r w:rsidRPr="00BC7664">
        <w:rPr>
          <w:rFonts w:ascii="標楷體" w:eastAsia="標楷體" w:hAnsi="標楷體" w:hint="eastAsia"/>
          <w:sz w:val="26"/>
          <w:szCs w:val="26"/>
        </w:rPr>
        <w:t>中心</w:t>
      </w:r>
      <w:r w:rsidRPr="00BC7664">
        <w:rPr>
          <w:rFonts w:ascii="標楷體" w:eastAsia="標楷體" w:hAnsi="標楷體"/>
          <w:sz w:val="26"/>
          <w:szCs w:val="26"/>
        </w:rPr>
        <w:t>)</w:t>
      </w:r>
      <w:r w:rsidRPr="00BC7664">
        <w:rPr>
          <w:rFonts w:ascii="標楷體" w:eastAsia="標楷體" w:hAnsi="標楷體" w:hint="eastAsia"/>
          <w:sz w:val="26"/>
          <w:szCs w:val="26"/>
        </w:rPr>
        <w:t>於每年六月底及十二月底前提出申請，檢附下列資料及系（所）院</w:t>
      </w:r>
      <w:r w:rsidRPr="00BC7664">
        <w:rPr>
          <w:rFonts w:ascii="標楷體" w:eastAsia="標楷體" w:hAnsi="標楷體"/>
          <w:sz w:val="26"/>
          <w:szCs w:val="26"/>
        </w:rPr>
        <w:t>(</w:t>
      </w:r>
      <w:r w:rsidRPr="00BC7664">
        <w:rPr>
          <w:rFonts w:ascii="標楷體" w:eastAsia="標楷體" w:hAnsi="標楷體" w:hint="eastAsia"/>
          <w:sz w:val="26"/>
          <w:szCs w:val="26"/>
        </w:rPr>
        <w:t>中心</w:t>
      </w:r>
      <w:r w:rsidRPr="00BC7664">
        <w:rPr>
          <w:rFonts w:ascii="標楷體" w:eastAsia="標楷體" w:hAnsi="標楷體"/>
          <w:sz w:val="26"/>
          <w:szCs w:val="26"/>
        </w:rPr>
        <w:t>)</w:t>
      </w:r>
      <w:r w:rsidRPr="00BC7664">
        <w:rPr>
          <w:rFonts w:ascii="標楷體" w:eastAsia="標楷體" w:hAnsi="標楷體" w:hint="eastAsia"/>
          <w:sz w:val="26"/>
          <w:szCs w:val="26"/>
        </w:rPr>
        <w:t>教評會推薦之會議記錄向研發處提出。</w:t>
      </w:r>
    </w:p>
    <w:p w:rsidR="009D758B" w:rsidRPr="009D758B" w:rsidRDefault="009D758B" w:rsidP="009D758B">
      <w:pPr>
        <w:ind w:leftChars="450" w:left="1600" w:hangingChars="200" w:hanging="520"/>
        <w:rPr>
          <w:rFonts w:eastAsia="標楷體" w:hAnsi="標楷體"/>
          <w:sz w:val="26"/>
          <w:szCs w:val="26"/>
        </w:rPr>
      </w:pPr>
      <w:r w:rsidRPr="009D758B">
        <w:rPr>
          <w:rFonts w:eastAsia="標楷體" w:hAnsi="標楷體" w:hint="eastAsia"/>
          <w:sz w:val="26"/>
          <w:szCs w:val="26"/>
        </w:rPr>
        <w:t>一、</w:t>
      </w:r>
      <w:r w:rsidR="00BC7664" w:rsidRPr="00BC7664">
        <w:rPr>
          <w:rFonts w:eastAsia="標楷體" w:hAnsi="標楷體" w:hint="eastAsia"/>
          <w:sz w:val="26"/>
          <w:szCs w:val="26"/>
        </w:rPr>
        <w:t>推薦申請表</w:t>
      </w:r>
      <w:r w:rsidRPr="009D758B">
        <w:rPr>
          <w:rFonts w:eastAsia="標楷體" w:hAnsi="標楷體" w:hint="eastAsia"/>
          <w:sz w:val="26"/>
          <w:szCs w:val="26"/>
        </w:rPr>
        <w:t>個人基本資料表。</w:t>
      </w:r>
    </w:p>
    <w:p w:rsidR="009D758B" w:rsidRPr="009D758B" w:rsidRDefault="009D758B" w:rsidP="009D758B">
      <w:pPr>
        <w:ind w:leftChars="450" w:left="1600" w:hangingChars="200" w:hanging="520"/>
        <w:rPr>
          <w:rFonts w:eastAsia="標楷體" w:hAnsi="標楷體"/>
          <w:sz w:val="26"/>
          <w:szCs w:val="26"/>
        </w:rPr>
      </w:pPr>
      <w:r w:rsidRPr="009D758B">
        <w:rPr>
          <w:rFonts w:eastAsia="標楷體" w:hAnsi="標楷體" w:hint="eastAsia"/>
          <w:sz w:val="26"/>
          <w:szCs w:val="26"/>
        </w:rPr>
        <w:t>二、著作目錄。</w:t>
      </w:r>
    </w:p>
    <w:p w:rsidR="009D758B" w:rsidRPr="009D758B" w:rsidRDefault="009D758B" w:rsidP="009D758B">
      <w:pPr>
        <w:ind w:leftChars="450" w:left="1600" w:hangingChars="200" w:hanging="520"/>
        <w:rPr>
          <w:rFonts w:eastAsia="標楷體" w:hAnsi="標楷體"/>
          <w:sz w:val="26"/>
          <w:szCs w:val="26"/>
        </w:rPr>
      </w:pPr>
      <w:r w:rsidRPr="009D758B">
        <w:rPr>
          <w:rFonts w:eastAsia="標楷體" w:hAnsi="標楷體" w:hint="eastAsia"/>
          <w:sz w:val="26"/>
          <w:szCs w:val="26"/>
        </w:rPr>
        <w:t>三、研究成果簡述。</w:t>
      </w:r>
    </w:p>
    <w:p w:rsidR="009D758B" w:rsidRPr="009D758B" w:rsidRDefault="009D758B" w:rsidP="009D758B">
      <w:pPr>
        <w:ind w:leftChars="450" w:left="1600" w:hangingChars="200" w:hanging="520"/>
        <w:rPr>
          <w:rFonts w:eastAsia="標楷體" w:hAnsi="標楷體"/>
          <w:sz w:val="26"/>
          <w:szCs w:val="26"/>
        </w:rPr>
      </w:pPr>
      <w:r w:rsidRPr="009D758B">
        <w:rPr>
          <w:rFonts w:eastAsia="標楷體" w:hAnsi="標楷體" w:hint="eastAsia"/>
          <w:sz w:val="26"/>
          <w:szCs w:val="26"/>
        </w:rPr>
        <w:t>四、曾獲特殊榮譽、獲頒特殊獎勵之證明文件影本。</w:t>
      </w:r>
    </w:p>
    <w:p w:rsidR="009D758B" w:rsidRPr="009D758B" w:rsidRDefault="009D758B" w:rsidP="00486FA7">
      <w:pPr>
        <w:numPr>
          <w:ilvl w:val="0"/>
          <w:numId w:val="20"/>
        </w:numPr>
        <w:spacing w:beforeLines="50" w:before="180"/>
        <w:ind w:left="1077" w:hanging="1077"/>
        <w:rPr>
          <w:rFonts w:ascii="標楷體" w:eastAsia="標楷體" w:hAnsi="標楷體"/>
          <w:sz w:val="26"/>
          <w:szCs w:val="26"/>
        </w:rPr>
      </w:pPr>
      <w:r w:rsidRPr="009D758B">
        <w:rPr>
          <w:rFonts w:ascii="標楷體" w:eastAsia="標楷體" w:hAnsi="標楷體" w:hint="eastAsia"/>
          <w:sz w:val="26"/>
          <w:szCs w:val="26"/>
        </w:rPr>
        <w:t>本獎勵推薦案或相關議案由「研究獎勵審議委員會」</w:t>
      </w:r>
      <w:r w:rsidRPr="009D758B">
        <w:rPr>
          <w:rFonts w:ascii="標楷體" w:eastAsia="標楷體" w:hAnsi="標楷體"/>
          <w:sz w:val="26"/>
          <w:szCs w:val="26"/>
        </w:rPr>
        <w:t>(以下簡稱</w:t>
      </w:r>
      <w:r w:rsidRPr="009D758B">
        <w:rPr>
          <w:rFonts w:ascii="標楷體" w:eastAsia="標楷體" w:hAnsi="標楷體" w:hint="eastAsia"/>
          <w:sz w:val="26"/>
          <w:szCs w:val="26"/>
        </w:rPr>
        <w:t>委員會</w:t>
      </w:r>
      <w:r w:rsidRPr="009D758B">
        <w:rPr>
          <w:rFonts w:ascii="標楷體" w:eastAsia="標楷體" w:hAnsi="標楷體"/>
          <w:sz w:val="26"/>
          <w:szCs w:val="26"/>
        </w:rPr>
        <w:t>)</w:t>
      </w:r>
      <w:r w:rsidRPr="009D758B">
        <w:rPr>
          <w:rFonts w:ascii="標楷體" w:eastAsia="標楷體" w:hAnsi="標楷體" w:hint="eastAsia"/>
          <w:sz w:val="26"/>
          <w:szCs w:val="26"/>
        </w:rPr>
        <w:t>審議之，委員會設置辦法另訂之。</w:t>
      </w:r>
    </w:p>
    <w:p w:rsidR="009D758B" w:rsidRPr="00B74204" w:rsidRDefault="00B74204" w:rsidP="00486FA7">
      <w:pPr>
        <w:numPr>
          <w:ilvl w:val="0"/>
          <w:numId w:val="20"/>
        </w:numPr>
        <w:spacing w:beforeLines="50" w:before="180"/>
        <w:rPr>
          <w:rFonts w:ascii="標楷體" w:eastAsia="標楷體" w:hAnsi="標楷體"/>
          <w:sz w:val="26"/>
          <w:szCs w:val="26"/>
        </w:rPr>
      </w:pPr>
      <w:r w:rsidRPr="00B74204">
        <w:rPr>
          <w:rFonts w:ascii="標楷體" w:eastAsia="標楷體" w:hAnsi="標楷體" w:hint="eastAsia"/>
          <w:sz w:val="26"/>
          <w:szCs w:val="26"/>
        </w:rPr>
        <w:t>本獎勵獎金由校、院、系共同負擔為原則，獎金由本校研究獎勵審議委員會審議，於到任後每半年撥付一次，獎金支領期限最長三</w:t>
      </w:r>
      <w:r w:rsidRPr="00B74204">
        <w:rPr>
          <w:rFonts w:ascii="標楷體" w:eastAsia="標楷體" w:hAnsi="標楷體" w:hint="eastAsia"/>
          <w:sz w:val="26"/>
          <w:szCs w:val="26"/>
        </w:rPr>
        <w:lastRenderedPageBreak/>
        <w:t>年。</w:t>
      </w:r>
    </w:p>
    <w:p w:rsidR="009D758B" w:rsidRPr="009D758B" w:rsidRDefault="009D758B" w:rsidP="009D758B">
      <w:pPr>
        <w:spacing w:beforeLines="50" w:before="180"/>
        <w:ind w:leftChars="450" w:left="1080"/>
        <w:rPr>
          <w:rFonts w:ascii="標楷體" w:eastAsia="標楷體" w:hAnsi="標楷體"/>
          <w:sz w:val="26"/>
          <w:szCs w:val="26"/>
        </w:rPr>
      </w:pPr>
      <w:r w:rsidRPr="009D758B">
        <w:rPr>
          <w:rFonts w:ascii="標楷體" w:eastAsia="標楷體" w:hAnsi="標楷體" w:hint="eastAsia"/>
          <w:sz w:val="26"/>
          <w:szCs w:val="26"/>
        </w:rPr>
        <w:t>經費來源為捐贈者，得依本校「國立中央大學校務基金接受捐贈辦法」中之指定運用項目，依捐贈者指定分次撥付。</w:t>
      </w:r>
    </w:p>
    <w:p w:rsidR="009D758B" w:rsidRPr="009D758B" w:rsidRDefault="009D758B" w:rsidP="009D758B">
      <w:pPr>
        <w:spacing w:beforeLines="50" w:before="180"/>
        <w:ind w:leftChars="450" w:left="1080"/>
        <w:rPr>
          <w:rFonts w:ascii="標楷體" w:eastAsia="標楷體" w:hAnsi="標楷體"/>
          <w:sz w:val="26"/>
          <w:szCs w:val="26"/>
        </w:rPr>
      </w:pPr>
    </w:p>
    <w:p w:rsidR="009D758B" w:rsidRPr="009D758B" w:rsidRDefault="009D758B" w:rsidP="00486FA7">
      <w:pPr>
        <w:numPr>
          <w:ilvl w:val="0"/>
          <w:numId w:val="20"/>
        </w:numPr>
        <w:spacing w:beforeLines="50" w:before="180"/>
        <w:ind w:left="1077" w:hanging="107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D758B">
        <w:rPr>
          <w:rFonts w:ascii="標楷體" w:eastAsia="標楷體" w:hAnsi="標楷體" w:hint="eastAsia"/>
          <w:sz w:val="26"/>
          <w:szCs w:val="26"/>
        </w:rPr>
        <w:t>獲獎人應於到職後，始得領取獎金，獲獎人</w:t>
      </w:r>
      <w:r w:rsidRPr="009D758B">
        <w:rPr>
          <w:rFonts w:ascii="標楷體" w:eastAsia="標楷體" w:hAnsi="標楷體"/>
          <w:sz w:val="26"/>
          <w:szCs w:val="26"/>
        </w:rPr>
        <w:t>於獎</w:t>
      </w:r>
      <w:r w:rsidRPr="009D758B">
        <w:rPr>
          <w:rFonts w:ascii="標楷體" w:eastAsia="標楷體" w:hAnsi="標楷體" w:hint="eastAsia"/>
          <w:sz w:val="26"/>
          <w:szCs w:val="26"/>
        </w:rPr>
        <w:t>勵</w:t>
      </w:r>
      <w:r w:rsidRPr="009D758B">
        <w:rPr>
          <w:rFonts w:ascii="標楷體" w:eastAsia="標楷體" w:hAnsi="標楷體"/>
          <w:sz w:val="26"/>
          <w:szCs w:val="26"/>
        </w:rPr>
        <w:t>期間離職或退休</w:t>
      </w:r>
      <w:r w:rsidRPr="009D758B">
        <w:rPr>
          <w:rFonts w:ascii="標楷體" w:eastAsia="標楷體" w:hAnsi="標楷體" w:hint="eastAsia"/>
          <w:sz w:val="26"/>
          <w:szCs w:val="26"/>
        </w:rPr>
        <w:t>者</w:t>
      </w:r>
      <w:r w:rsidRPr="009D758B">
        <w:rPr>
          <w:rFonts w:ascii="標楷體" w:eastAsia="標楷體" w:hAnsi="標楷體"/>
          <w:sz w:val="26"/>
          <w:szCs w:val="26"/>
        </w:rPr>
        <w:t>，應終止獎</w:t>
      </w:r>
      <w:r w:rsidRPr="009D758B">
        <w:rPr>
          <w:rFonts w:ascii="標楷體" w:eastAsia="標楷體" w:hAnsi="標楷體" w:hint="eastAsia"/>
          <w:sz w:val="26"/>
          <w:szCs w:val="26"/>
        </w:rPr>
        <w:t>勵，借調或留職停薪者，</w:t>
      </w:r>
      <w:proofErr w:type="gramStart"/>
      <w:r w:rsidRPr="009D758B">
        <w:rPr>
          <w:rFonts w:ascii="標楷體" w:eastAsia="標楷體" w:hAnsi="標楷體" w:hint="eastAsia"/>
          <w:sz w:val="26"/>
          <w:szCs w:val="26"/>
        </w:rPr>
        <w:t>待歸建</w:t>
      </w:r>
      <w:proofErr w:type="gramEnd"/>
      <w:r w:rsidRPr="009D758B">
        <w:rPr>
          <w:rFonts w:ascii="標楷體" w:eastAsia="標楷體" w:hAnsi="標楷體" w:hint="eastAsia"/>
          <w:sz w:val="26"/>
          <w:szCs w:val="26"/>
        </w:rPr>
        <w:t>或復職後，始得領取。</w:t>
      </w:r>
    </w:p>
    <w:p w:rsidR="009D758B" w:rsidRPr="009D758B" w:rsidRDefault="009D758B" w:rsidP="009D758B">
      <w:pPr>
        <w:spacing w:beforeLines="50" w:before="180"/>
        <w:ind w:leftChars="450" w:left="1080"/>
        <w:rPr>
          <w:rFonts w:ascii="標楷體" w:eastAsia="標楷體" w:hAnsi="標楷體"/>
          <w:sz w:val="26"/>
          <w:szCs w:val="26"/>
        </w:rPr>
      </w:pPr>
      <w:r w:rsidRPr="009D758B">
        <w:rPr>
          <w:rFonts w:ascii="標楷體" w:eastAsia="標楷體" w:hAnsi="標楷體"/>
          <w:sz w:val="26"/>
          <w:szCs w:val="26"/>
        </w:rPr>
        <w:t>已獲聘為本校講座教授或其他研究獎勵獎金者，應擇</w:t>
      </w:r>
      <w:proofErr w:type="gramStart"/>
      <w:r w:rsidRPr="009D758B">
        <w:rPr>
          <w:rFonts w:ascii="標楷體" w:eastAsia="標楷體" w:hAnsi="標楷體"/>
          <w:sz w:val="26"/>
          <w:szCs w:val="26"/>
        </w:rPr>
        <w:t>一</w:t>
      </w:r>
      <w:proofErr w:type="gramEnd"/>
      <w:r w:rsidRPr="009D758B">
        <w:rPr>
          <w:rFonts w:ascii="標楷體" w:eastAsia="標楷體" w:hAnsi="標楷體" w:hint="eastAsia"/>
          <w:sz w:val="26"/>
          <w:szCs w:val="26"/>
        </w:rPr>
        <w:t>領取獎金</w:t>
      </w:r>
      <w:r w:rsidRPr="009D758B">
        <w:rPr>
          <w:rFonts w:ascii="標楷體" w:eastAsia="標楷體" w:hAnsi="標楷體"/>
          <w:sz w:val="26"/>
          <w:szCs w:val="26"/>
        </w:rPr>
        <w:t>。獲外校講座者，</w:t>
      </w:r>
      <w:r w:rsidRPr="009D758B">
        <w:rPr>
          <w:rFonts w:ascii="標楷體" w:eastAsia="標楷體" w:hAnsi="標楷體" w:hint="eastAsia"/>
          <w:sz w:val="26"/>
          <w:szCs w:val="26"/>
        </w:rPr>
        <w:t>應</w:t>
      </w:r>
      <w:r w:rsidRPr="009D758B">
        <w:rPr>
          <w:rFonts w:ascii="標楷體" w:eastAsia="標楷體" w:hAnsi="標楷體"/>
          <w:sz w:val="26"/>
          <w:szCs w:val="26"/>
        </w:rPr>
        <w:t>於該講座</w:t>
      </w:r>
      <w:r w:rsidRPr="009D758B">
        <w:rPr>
          <w:rFonts w:ascii="標楷體" w:eastAsia="標楷體" w:hAnsi="標楷體" w:hint="eastAsia"/>
          <w:sz w:val="26"/>
          <w:szCs w:val="26"/>
        </w:rPr>
        <w:t>獎金</w:t>
      </w:r>
      <w:r w:rsidRPr="009D758B">
        <w:rPr>
          <w:rFonts w:ascii="標楷體" w:eastAsia="標楷體" w:hAnsi="標楷體"/>
          <w:sz w:val="26"/>
          <w:szCs w:val="26"/>
        </w:rPr>
        <w:t>結束後，方能</w:t>
      </w:r>
      <w:r w:rsidRPr="009D758B">
        <w:rPr>
          <w:rFonts w:ascii="標楷體" w:eastAsia="標楷體" w:hAnsi="標楷體" w:hint="eastAsia"/>
          <w:sz w:val="26"/>
          <w:szCs w:val="26"/>
        </w:rPr>
        <w:t>領取本獎金</w:t>
      </w:r>
      <w:r w:rsidRPr="009D758B">
        <w:rPr>
          <w:rFonts w:ascii="標楷體" w:eastAsia="標楷體" w:hAnsi="標楷體"/>
          <w:sz w:val="26"/>
          <w:szCs w:val="26"/>
        </w:rPr>
        <w:t>。</w:t>
      </w:r>
    </w:p>
    <w:p w:rsidR="009D758B" w:rsidRPr="00B74204" w:rsidRDefault="009D758B" w:rsidP="00486FA7">
      <w:pPr>
        <w:numPr>
          <w:ilvl w:val="0"/>
          <w:numId w:val="20"/>
        </w:numPr>
        <w:spacing w:beforeLines="50" w:before="180"/>
        <w:rPr>
          <w:rFonts w:eastAsia="標楷體" w:hAnsi="標楷體"/>
          <w:sz w:val="26"/>
          <w:szCs w:val="26"/>
        </w:rPr>
      </w:pPr>
      <w:r w:rsidRPr="009D758B">
        <w:rPr>
          <w:rFonts w:eastAsia="標楷體" w:hAnsi="標楷體" w:hint="eastAsia"/>
          <w:sz w:val="26"/>
          <w:szCs w:val="26"/>
        </w:rPr>
        <w:t>獲本辦法獎勵者，每年皆應提交績效成果報告至委員會參處</w:t>
      </w:r>
      <w:r w:rsidR="00B74204">
        <w:rPr>
          <w:rFonts w:eastAsia="標楷體" w:hAnsi="標楷體" w:hint="eastAsia"/>
          <w:sz w:val="26"/>
          <w:szCs w:val="26"/>
        </w:rPr>
        <w:t>，</w:t>
      </w:r>
      <w:r w:rsidR="00B74204" w:rsidRPr="00B74204">
        <w:rPr>
          <w:rFonts w:eastAsia="標楷體" w:hAnsi="標楷體" w:hint="eastAsia"/>
          <w:sz w:val="26"/>
          <w:szCs w:val="26"/>
        </w:rPr>
        <w:t>作為下一</w:t>
      </w:r>
      <w:proofErr w:type="gramStart"/>
      <w:r w:rsidR="00B74204" w:rsidRPr="00B74204">
        <w:rPr>
          <w:rFonts w:eastAsia="標楷體" w:hAnsi="標楷體" w:hint="eastAsia"/>
          <w:sz w:val="26"/>
          <w:szCs w:val="26"/>
        </w:rPr>
        <w:t>年度續獎之</w:t>
      </w:r>
      <w:proofErr w:type="gramEnd"/>
      <w:r w:rsidR="00B74204" w:rsidRPr="00B74204">
        <w:rPr>
          <w:rFonts w:eastAsia="標楷體" w:hAnsi="標楷體" w:hint="eastAsia"/>
          <w:sz w:val="26"/>
          <w:szCs w:val="26"/>
        </w:rPr>
        <w:t>參考。</w:t>
      </w:r>
    </w:p>
    <w:p w:rsidR="009D758B" w:rsidRPr="009D758B" w:rsidRDefault="009D758B" w:rsidP="00486FA7">
      <w:pPr>
        <w:numPr>
          <w:ilvl w:val="0"/>
          <w:numId w:val="20"/>
        </w:numPr>
        <w:spacing w:beforeLines="50" w:before="180"/>
        <w:ind w:left="1077" w:hanging="1077"/>
        <w:rPr>
          <w:rFonts w:ascii="標楷體" w:eastAsia="標楷體" w:hAnsi="標楷體"/>
          <w:sz w:val="26"/>
          <w:szCs w:val="26"/>
        </w:rPr>
      </w:pPr>
      <w:r w:rsidRPr="009D758B">
        <w:rPr>
          <w:rFonts w:ascii="標楷體" w:eastAsia="標楷體" w:hAnsi="標楷體"/>
          <w:sz w:val="26"/>
          <w:szCs w:val="26"/>
        </w:rPr>
        <w:t>本辦法經研究發展會議通過，送校務基金管理委員會</w:t>
      </w:r>
      <w:r w:rsidRPr="009D758B">
        <w:rPr>
          <w:rFonts w:ascii="標楷體" w:eastAsia="標楷體" w:hAnsi="標楷體" w:hint="eastAsia"/>
          <w:sz w:val="26"/>
          <w:szCs w:val="26"/>
        </w:rPr>
        <w:t>通過後</w:t>
      </w:r>
      <w:r w:rsidRPr="009D758B">
        <w:rPr>
          <w:rFonts w:ascii="標楷體" w:eastAsia="標楷體" w:hAnsi="標楷體"/>
          <w:sz w:val="26"/>
          <w:szCs w:val="26"/>
        </w:rPr>
        <w:t>實施，修正時亦同。</w:t>
      </w:r>
    </w:p>
    <w:p w:rsidR="009D758B" w:rsidRPr="00A90578" w:rsidRDefault="009D758B" w:rsidP="009D758B">
      <w:pPr>
        <w:spacing w:line="360" w:lineRule="exact"/>
        <w:rPr>
          <w:rFonts w:ascii="標楷體" w:eastAsia="標楷體"/>
        </w:rPr>
      </w:pPr>
    </w:p>
    <w:p w:rsidR="00DA277A" w:rsidRPr="009D758B" w:rsidRDefault="00DA277A" w:rsidP="009D758B">
      <w:pPr>
        <w:spacing w:afterLines="100" w:after="360"/>
        <w:rPr>
          <w:rFonts w:ascii="標楷體" w:eastAsia="標楷體"/>
        </w:rPr>
      </w:pPr>
    </w:p>
    <w:p w:rsidR="0023704A" w:rsidRPr="00DA277A" w:rsidRDefault="0023704A" w:rsidP="00DA277A">
      <w:pPr>
        <w:jc w:val="center"/>
        <w:rPr>
          <w:rFonts w:ascii="標楷體" w:eastAsia="標楷體"/>
        </w:rPr>
      </w:pPr>
    </w:p>
    <w:sectPr w:rsidR="0023704A" w:rsidRPr="00DA277A" w:rsidSect="000D7C6D">
      <w:pgSz w:w="11906" w:h="16838"/>
      <w:pgMar w:top="1440" w:right="1800" w:bottom="1079" w:left="1800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4A" w:rsidRDefault="0049104A" w:rsidP="00FD6DAE">
      <w:r>
        <w:separator/>
      </w:r>
    </w:p>
  </w:endnote>
  <w:endnote w:type="continuationSeparator" w:id="0">
    <w:p w:rsidR="0049104A" w:rsidRDefault="0049104A" w:rsidP="00FD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4A" w:rsidRDefault="0049104A" w:rsidP="00FD6DAE">
      <w:r>
        <w:separator/>
      </w:r>
    </w:p>
  </w:footnote>
  <w:footnote w:type="continuationSeparator" w:id="0">
    <w:p w:rsidR="0049104A" w:rsidRDefault="0049104A" w:rsidP="00FD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768F"/>
    <w:multiLevelType w:val="hybridMultilevel"/>
    <w:tmpl w:val="51C0A656"/>
    <w:lvl w:ilvl="0" w:tplc="77DC952C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E83046"/>
    <w:multiLevelType w:val="hybridMultilevel"/>
    <w:tmpl w:val="7408EBF0"/>
    <w:lvl w:ilvl="0" w:tplc="8DD25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E611FC"/>
    <w:multiLevelType w:val="hybridMultilevel"/>
    <w:tmpl w:val="5CB4DFC8"/>
    <w:lvl w:ilvl="0" w:tplc="79A08B9A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7D2BDF"/>
    <w:multiLevelType w:val="hybridMultilevel"/>
    <w:tmpl w:val="C0FAE080"/>
    <w:lvl w:ilvl="0" w:tplc="78781D0A">
      <w:start w:val="1"/>
      <w:numFmt w:val="taiwaneseCountingThousand"/>
      <w:lvlText w:val="%1、"/>
      <w:lvlJc w:val="left"/>
      <w:pPr>
        <w:tabs>
          <w:tab w:val="num" w:pos="746"/>
        </w:tabs>
        <w:ind w:left="746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4">
    <w:nsid w:val="21DB74AF"/>
    <w:multiLevelType w:val="hybridMultilevel"/>
    <w:tmpl w:val="A5787314"/>
    <w:lvl w:ilvl="0" w:tplc="06B6D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6C1D7C"/>
    <w:multiLevelType w:val="hybridMultilevel"/>
    <w:tmpl w:val="97901CAA"/>
    <w:lvl w:ilvl="0" w:tplc="941C5B7E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4A3D06"/>
    <w:multiLevelType w:val="hybridMultilevel"/>
    <w:tmpl w:val="D994C5B8"/>
    <w:lvl w:ilvl="0" w:tplc="921E10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171A1A"/>
    <w:multiLevelType w:val="hybridMultilevel"/>
    <w:tmpl w:val="8B107194"/>
    <w:lvl w:ilvl="0" w:tplc="35FC4B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F36BFA"/>
    <w:multiLevelType w:val="hybridMultilevel"/>
    <w:tmpl w:val="E9A27670"/>
    <w:lvl w:ilvl="0" w:tplc="352E9704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6300D0"/>
    <w:multiLevelType w:val="hybridMultilevel"/>
    <w:tmpl w:val="2EE20D50"/>
    <w:lvl w:ilvl="0" w:tplc="1696FAE8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>
    <w:nsid w:val="4B6A5FCB"/>
    <w:multiLevelType w:val="hybridMultilevel"/>
    <w:tmpl w:val="DEEC9FEA"/>
    <w:lvl w:ilvl="0" w:tplc="9C747A90">
      <w:start w:val="1"/>
      <w:numFmt w:val="taiwaneseCountingThousand"/>
      <w:lvlText w:val="(%1)"/>
      <w:lvlJc w:val="left"/>
      <w:pPr>
        <w:ind w:left="19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FDB4CB5"/>
    <w:multiLevelType w:val="hybridMultilevel"/>
    <w:tmpl w:val="22209552"/>
    <w:lvl w:ilvl="0" w:tplc="9AC2950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184C84"/>
    <w:multiLevelType w:val="hybridMultilevel"/>
    <w:tmpl w:val="ECB47582"/>
    <w:lvl w:ilvl="0" w:tplc="CA222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6F5B79"/>
    <w:multiLevelType w:val="hybridMultilevel"/>
    <w:tmpl w:val="E7ECD69E"/>
    <w:lvl w:ilvl="0" w:tplc="80386BB8">
      <w:start w:val="2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082BF9"/>
    <w:multiLevelType w:val="hybridMultilevel"/>
    <w:tmpl w:val="1E04E24A"/>
    <w:lvl w:ilvl="0" w:tplc="DD246CC8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B14A11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A525484"/>
    <w:multiLevelType w:val="hybridMultilevel"/>
    <w:tmpl w:val="D0BC43F0"/>
    <w:lvl w:ilvl="0" w:tplc="642665EE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E121BC5"/>
    <w:multiLevelType w:val="hybridMultilevel"/>
    <w:tmpl w:val="395034C6"/>
    <w:lvl w:ilvl="0" w:tplc="880A54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23D03B2"/>
    <w:multiLevelType w:val="hybridMultilevel"/>
    <w:tmpl w:val="579A20D8"/>
    <w:lvl w:ilvl="0" w:tplc="C7DA78A8">
      <w:start w:val="1"/>
      <w:numFmt w:val="taiwaneseCountingThousand"/>
      <w:lvlText w:val="%1、"/>
      <w:lvlJc w:val="left"/>
      <w:pPr>
        <w:ind w:left="116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9" w:hanging="480"/>
      </w:pPr>
    </w:lvl>
    <w:lvl w:ilvl="2" w:tplc="0409001B" w:tentative="1">
      <w:start w:val="1"/>
      <w:numFmt w:val="lowerRoman"/>
      <w:lvlText w:val="%3."/>
      <w:lvlJc w:val="right"/>
      <w:pPr>
        <w:ind w:left="2189" w:hanging="480"/>
      </w:pPr>
    </w:lvl>
    <w:lvl w:ilvl="3" w:tplc="0409000F" w:tentative="1">
      <w:start w:val="1"/>
      <w:numFmt w:val="decimal"/>
      <w:lvlText w:val="%4."/>
      <w:lvlJc w:val="left"/>
      <w:pPr>
        <w:ind w:left="26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9" w:hanging="480"/>
      </w:pPr>
    </w:lvl>
    <w:lvl w:ilvl="5" w:tplc="0409001B" w:tentative="1">
      <w:start w:val="1"/>
      <w:numFmt w:val="lowerRoman"/>
      <w:lvlText w:val="%6."/>
      <w:lvlJc w:val="right"/>
      <w:pPr>
        <w:ind w:left="3629" w:hanging="480"/>
      </w:pPr>
    </w:lvl>
    <w:lvl w:ilvl="6" w:tplc="0409000F" w:tentative="1">
      <w:start w:val="1"/>
      <w:numFmt w:val="decimal"/>
      <w:lvlText w:val="%7."/>
      <w:lvlJc w:val="left"/>
      <w:pPr>
        <w:ind w:left="41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9" w:hanging="480"/>
      </w:pPr>
    </w:lvl>
    <w:lvl w:ilvl="8" w:tplc="0409001B" w:tentative="1">
      <w:start w:val="1"/>
      <w:numFmt w:val="lowerRoman"/>
      <w:lvlText w:val="%9."/>
      <w:lvlJc w:val="right"/>
      <w:pPr>
        <w:ind w:left="5069" w:hanging="480"/>
      </w:pPr>
    </w:lvl>
  </w:abstractNum>
  <w:abstractNum w:abstractNumId="18">
    <w:nsid w:val="697C01E6"/>
    <w:multiLevelType w:val="hybridMultilevel"/>
    <w:tmpl w:val="E2600778"/>
    <w:lvl w:ilvl="0" w:tplc="86526F42">
      <w:start w:val="6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" w:hanging="480"/>
      </w:pPr>
    </w:lvl>
    <w:lvl w:ilvl="2" w:tplc="0409001B" w:tentative="1">
      <w:start w:val="1"/>
      <w:numFmt w:val="lowerRoman"/>
      <w:lvlText w:val="%3."/>
      <w:lvlJc w:val="right"/>
      <w:pPr>
        <w:ind w:left="730" w:hanging="480"/>
      </w:pPr>
    </w:lvl>
    <w:lvl w:ilvl="3" w:tplc="0409000F" w:tentative="1">
      <w:start w:val="1"/>
      <w:numFmt w:val="decimal"/>
      <w:lvlText w:val="%4."/>
      <w:lvlJc w:val="left"/>
      <w:pPr>
        <w:ind w:left="1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0" w:hanging="480"/>
      </w:pPr>
    </w:lvl>
    <w:lvl w:ilvl="5" w:tplc="0409001B" w:tentative="1">
      <w:start w:val="1"/>
      <w:numFmt w:val="lowerRoman"/>
      <w:lvlText w:val="%6."/>
      <w:lvlJc w:val="right"/>
      <w:pPr>
        <w:ind w:left="2170" w:hanging="480"/>
      </w:pPr>
    </w:lvl>
    <w:lvl w:ilvl="6" w:tplc="0409000F" w:tentative="1">
      <w:start w:val="1"/>
      <w:numFmt w:val="decimal"/>
      <w:lvlText w:val="%7."/>
      <w:lvlJc w:val="left"/>
      <w:pPr>
        <w:ind w:left="2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0" w:hanging="480"/>
      </w:p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</w:lvl>
  </w:abstractNum>
  <w:abstractNum w:abstractNumId="19">
    <w:nsid w:val="7F652AAE"/>
    <w:multiLevelType w:val="hybridMultilevel"/>
    <w:tmpl w:val="CAEC582C"/>
    <w:lvl w:ilvl="0" w:tplc="792637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19"/>
  </w:num>
  <w:num w:numId="6">
    <w:abstractNumId w:val="0"/>
  </w:num>
  <w:num w:numId="7">
    <w:abstractNumId w:val="2"/>
  </w:num>
  <w:num w:numId="8">
    <w:abstractNumId w:val="15"/>
  </w:num>
  <w:num w:numId="9">
    <w:abstractNumId w:val="16"/>
  </w:num>
  <w:num w:numId="10">
    <w:abstractNumId w:val="7"/>
  </w:num>
  <w:num w:numId="11">
    <w:abstractNumId w:val="12"/>
  </w:num>
  <w:num w:numId="12">
    <w:abstractNumId w:val="4"/>
  </w:num>
  <w:num w:numId="13">
    <w:abstractNumId w:val="13"/>
  </w:num>
  <w:num w:numId="14">
    <w:abstractNumId w:val="18"/>
  </w:num>
  <w:num w:numId="15">
    <w:abstractNumId w:val="10"/>
  </w:num>
  <w:num w:numId="16">
    <w:abstractNumId w:val="17"/>
  </w:num>
  <w:num w:numId="17">
    <w:abstractNumId w:val="8"/>
  </w:num>
  <w:num w:numId="18">
    <w:abstractNumId w:val="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251"/>
    <w:rsid w:val="000032A2"/>
    <w:rsid w:val="00026450"/>
    <w:rsid w:val="0005214A"/>
    <w:rsid w:val="00064A23"/>
    <w:rsid w:val="00076EC2"/>
    <w:rsid w:val="00093780"/>
    <w:rsid w:val="00094F47"/>
    <w:rsid w:val="000B7ABF"/>
    <w:rsid w:val="000C500E"/>
    <w:rsid w:val="000D7C6D"/>
    <w:rsid w:val="000E5E3B"/>
    <w:rsid w:val="000E69B4"/>
    <w:rsid w:val="00137DD9"/>
    <w:rsid w:val="00175BBD"/>
    <w:rsid w:val="001923A7"/>
    <w:rsid w:val="001F161A"/>
    <w:rsid w:val="0023704A"/>
    <w:rsid w:val="0024055E"/>
    <w:rsid w:val="00265A62"/>
    <w:rsid w:val="002B074C"/>
    <w:rsid w:val="002D452F"/>
    <w:rsid w:val="0030772F"/>
    <w:rsid w:val="00350A35"/>
    <w:rsid w:val="0035397C"/>
    <w:rsid w:val="0035693E"/>
    <w:rsid w:val="0036244A"/>
    <w:rsid w:val="00371643"/>
    <w:rsid w:val="00373F5B"/>
    <w:rsid w:val="003D7087"/>
    <w:rsid w:val="004248F2"/>
    <w:rsid w:val="00436F62"/>
    <w:rsid w:val="0045107F"/>
    <w:rsid w:val="00452CE8"/>
    <w:rsid w:val="00471BE0"/>
    <w:rsid w:val="00486FA7"/>
    <w:rsid w:val="0049104A"/>
    <w:rsid w:val="004B2CF5"/>
    <w:rsid w:val="004B6A6D"/>
    <w:rsid w:val="004C3CF3"/>
    <w:rsid w:val="004D49C5"/>
    <w:rsid w:val="004E5B53"/>
    <w:rsid w:val="00501266"/>
    <w:rsid w:val="00531027"/>
    <w:rsid w:val="005354F8"/>
    <w:rsid w:val="00536FFE"/>
    <w:rsid w:val="0053754A"/>
    <w:rsid w:val="00567D21"/>
    <w:rsid w:val="0058307E"/>
    <w:rsid w:val="005956BE"/>
    <w:rsid w:val="005A4FD6"/>
    <w:rsid w:val="005D306D"/>
    <w:rsid w:val="005E7205"/>
    <w:rsid w:val="00602B3B"/>
    <w:rsid w:val="00626F36"/>
    <w:rsid w:val="0063516A"/>
    <w:rsid w:val="00645A8D"/>
    <w:rsid w:val="00654E10"/>
    <w:rsid w:val="0068650C"/>
    <w:rsid w:val="006B44FA"/>
    <w:rsid w:val="006F07B6"/>
    <w:rsid w:val="007039BE"/>
    <w:rsid w:val="007055FE"/>
    <w:rsid w:val="007245C3"/>
    <w:rsid w:val="00747CBA"/>
    <w:rsid w:val="00755C11"/>
    <w:rsid w:val="0076717A"/>
    <w:rsid w:val="007A3B88"/>
    <w:rsid w:val="007C76EC"/>
    <w:rsid w:val="007D0C5D"/>
    <w:rsid w:val="007E5B72"/>
    <w:rsid w:val="007F1BD9"/>
    <w:rsid w:val="00801546"/>
    <w:rsid w:val="00835852"/>
    <w:rsid w:val="008359ED"/>
    <w:rsid w:val="008B7D6A"/>
    <w:rsid w:val="008E3E56"/>
    <w:rsid w:val="008E6E6B"/>
    <w:rsid w:val="008F2040"/>
    <w:rsid w:val="009002DB"/>
    <w:rsid w:val="0091166D"/>
    <w:rsid w:val="00917F80"/>
    <w:rsid w:val="00933A41"/>
    <w:rsid w:val="00981ABE"/>
    <w:rsid w:val="009C07AC"/>
    <w:rsid w:val="009D6D29"/>
    <w:rsid w:val="009D758B"/>
    <w:rsid w:val="009F086C"/>
    <w:rsid w:val="00A12A20"/>
    <w:rsid w:val="00A14ADB"/>
    <w:rsid w:val="00A33516"/>
    <w:rsid w:val="00A40C02"/>
    <w:rsid w:val="00A46246"/>
    <w:rsid w:val="00A63410"/>
    <w:rsid w:val="00A76942"/>
    <w:rsid w:val="00A86370"/>
    <w:rsid w:val="00A90578"/>
    <w:rsid w:val="00A90BC0"/>
    <w:rsid w:val="00A96B3D"/>
    <w:rsid w:val="00AB4D63"/>
    <w:rsid w:val="00AC2973"/>
    <w:rsid w:val="00AC3011"/>
    <w:rsid w:val="00AC71AF"/>
    <w:rsid w:val="00B218F4"/>
    <w:rsid w:val="00B47826"/>
    <w:rsid w:val="00B52AFB"/>
    <w:rsid w:val="00B74204"/>
    <w:rsid w:val="00B77C41"/>
    <w:rsid w:val="00BB211C"/>
    <w:rsid w:val="00BC49F0"/>
    <w:rsid w:val="00BC7664"/>
    <w:rsid w:val="00BC7B15"/>
    <w:rsid w:val="00BD20B1"/>
    <w:rsid w:val="00BE3DF5"/>
    <w:rsid w:val="00BF3B7D"/>
    <w:rsid w:val="00BF6502"/>
    <w:rsid w:val="00C1306F"/>
    <w:rsid w:val="00C13911"/>
    <w:rsid w:val="00C15CDD"/>
    <w:rsid w:val="00C1605F"/>
    <w:rsid w:val="00C34356"/>
    <w:rsid w:val="00C37D3F"/>
    <w:rsid w:val="00C44FD8"/>
    <w:rsid w:val="00CE4E1C"/>
    <w:rsid w:val="00D01355"/>
    <w:rsid w:val="00D01DB0"/>
    <w:rsid w:val="00D1374A"/>
    <w:rsid w:val="00D15C58"/>
    <w:rsid w:val="00D16E39"/>
    <w:rsid w:val="00D21D2E"/>
    <w:rsid w:val="00D45B3C"/>
    <w:rsid w:val="00DA277A"/>
    <w:rsid w:val="00DB1597"/>
    <w:rsid w:val="00DC6555"/>
    <w:rsid w:val="00DD2B1B"/>
    <w:rsid w:val="00DE75FA"/>
    <w:rsid w:val="00E23AF6"/>
    <w:rsid w:val="00E378D6"/>
    <w:rsid w:val="00E45561"/>
    <w:rsid w:val="00E55251"/>
    <w:rsid w:val="00EA71DC"/>
    <w:rsid w:val="00ED1F47"/>
    <w:rsid w:val="00EE0512"/>
    <w:rsid w:val="00EE0780"/>
    <w:rsid w:val="00EE0AF4"/>
    <w:rsid w:val="00EE7A95"/>
    <w:rsid w:val="00F620B5"/>
    <w:rsid w:val="00F857C8"/>
    <w:rsid w:val="00FD6275"/>
    <w:rsid w:val="00FD6DAE"/>
    <w:rsid w:val="00F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27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3B7D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5A4F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  <w:lang w:bidi="hi-IN"/>
    </w:rPr>
  </w:style>
  <w:style w:type="paragraph" w:styleId="a5">
    <w:name w:val="header"/>
    <w:basedOn w:val="a"/>
    <w:link w:val="a6"/>
    <w:rsid w:val="00FD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D6DAE"/>
    <w:rPr>
      <w:kern w:val="2"/>
    </w:rPr>
  </w:style>
  <w:style w:type="paragraph" w:styleId="a7">
    <w:name w:val="footer"/>
    <w:basedOn w:val="a"/>
    <w:link w:val="a8"/>
    <w:uiPriority w:val="99"/>
    <w:rsid w:val="00FD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D6DAE"/>
    <w:rPr>
      <w:kern w:val="2"/>
    </w:rPr>
  </w:style>
  <w:style w:type="character" w:styleId="a9">
    <w:name w:val="annotation reference"/>
    <w:rsid w:val="00DE75FA"/>
    <w:rPr>
      <w:sz w:val="18"/>
      <w:szCs w:val="18"/>
    </w:rPr>
  </w:style>
  <w:style w:type="paragraph" w:styleId="aa">
    <w:name w:val="annotation text"/>
    <w:basedOn w:val="a"/>
    <w:link w:val="ab"/>
    <w:rsid w:val="00DE75FA"/>
  </w:style>
  <w:style w:type="character" w:customStyle="1" w:styleId="ab">
    <w:name w:val="註解文字 字元"/>
    <w:link w:val="aa"/>
    <w:rsid w:val="00DE75FA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DE75FA"/>
    <w:rPr>
      <w:b/>
      <w:bCs/>
    </w:rPr>
  </w:style>
  <w:style w:type="character" w:customStyle="1" w:styleId="ad">
    <w:name w:val="註解主旨 字元"/>
    <w:link w:val="ac"/>
    <w:rsid w:val="00DE75FA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B333-5919-445A-90EF-37C8FFCD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國立中央大學九十二學年度第一次研究發展會議提案用紙</dc:title>
  <dc:creator>宇呈</dc:creator>
  <cp:lastModifiedBy>ncu27064</cp:lastModifiedBy>
  <cp:revision>2</cp:revision>
  <cp:lastPrinted>2014-08-18T09:26:00Z</cp:lastPrinted>
  <dcterms:created xsi:type="dcterms:W3CDTF">2016-03-11T01:24:00Z</dcterms:created>
  <dcterms:modified xsi:type="dcterms:W3CDTF">2016-03-11T01:24:00Z</dcterms:modified>
</cp:coreProperties>
</file>