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63" w:rsidRPr="00311DDF" w:rsidRDefault="00AB4D63" w:rsidP="00AB4D63">
      <w:pPr>
        <w:spacing w:afterLines="100" w:after="360"/>
        <w:rPr>
          <w:rFonts w:eastAsia="標楷體"/>
          <w:b/>
          <w:sz w:val="26"/>
          <w:szCs w:val="26"/>
        </w:rPr>
      </w:pPr>
      <w:r w:rsidRPr="00311DDF">
        <w:rPr>
          <w:rFonts w:eastAsia="標楷體"/>
          <w:b/>
          <w:sz w:val="26"/>
          <w:szCs w:val="26"/>
        </w:rPr>
        <w:t>國立中央大學新進或年輕傑出教師及研究人員學術研究經費補助辦法</w:t>
      </w:r>
    </w:p>
    <w:p w:rsidR="00AB4D63" w:rsidRPr="00311DDF" w:rsidRDefault="00AB4D63" w:rsidP="00AB4D63">
      <w:pPr>
        <w:spacing w:line="300" w:lineRule="exact"/>
        <w:jc w:val="right"/>
        <w:rPr>
          <w:rFonts w:eastAsia="標楷體"/>
          <w:sz w:val="20"/>
          <w:szCs w:val="20"/>
        </w:rPr>
      </w:pPr>
      <w:r w:rsidRPr="00311DDF">
        <w:rPr>
          <w:rFonts w:eastAsia="標楷體"/>
          <w:sz w:val="20"/>
          <w:szCs w:val="20"/>
        </w:rPr>
        <w:t>九十二學年度第一學期研究發展會議通過（</w:t>
      </w:r>
      <w:r w:rsidRPr="00311DDF">
        <w:rPr>
          <w:rFonts w:eastAsia="標楷體"/>
          <w:sz w:val="20"/>
          <w:szCs w:val="20"/>
        </w:rPr>
        <w:t>92.11.11</w:t>
      </w:r>
      <w:r w:rsidRPr="00311DDF">
        <w:rPr>
          <w:rFonts w:eastAsia="標楷體"/>
          <w:sz w:val="20"/>
          <w:szCs w:val="20"/>
        </w:rPr>
        <w:t>）</w:t>
      </w:r>
    </w:p>
    <w:p w:rsidR="00AB4D63" w:rsidRPr="00311DDF" w:rsidRDefault="00AB4D63" w:rsidP="00AB4D63">
      <w:pPr>
        <w:spacing w:line="300" w:lineRule="exact"/>
        <w:jc w:val="right"/>
        <w:rPr>
          <w:rFonts w:eastAsia="標楷體"/>
          <w:sz w:val="20"/>
          <w:szCs w:val="20"/>
        </w:rPr>
      </w:pPr>
      <w:r w:rsidRPr="00311DDF">
        <w:rPr>
          <w:rFonts w:eastAsia="標楷體"/>
          <w:sz w:val="20"/>
          <w:szCs w:val="20"/>
        </w:rPr>
        <w:t>九十三學年度第一學期研究發展會議通過（</w:t>
      </w:r>
      <w:r w:rsidRPr="00311DDF">
        <w:rPr>
          <w:rFonts w:eastAsia="標楷體"/>
          <w:sz w:val="20"/>
          <w:szCs w:val="20"/>
        </w:rPr>
        <w:t>93.10.06</w:t>
      </w:r>
      <w:r w:rsidRPr="00311DDF">
        <w:rPr>
          <w:rFonts w:eastAsia="標楷體"/>
          <w:sz w:val="20"/>
          <w:szCs w:val="20"/>
        </w:rPr>
        <w:t>）</w:t>
      </w:r>
    </w:p>
    <w:p w:rsidR="00AB4D63" w:rsidRPr="00311DDF" w:rsidRDefault="00AB4D63" w:rsidP="00AB4D63">
      <w:pPr>
        <w:spacing w:line="300" w:lineRule="exact"/>
        <w:jc w:val="right"/>
        <w:rPr>
          <w:rFonts w:eastAsia="標楷體"/>
          <w:sz w:val="16"/>
          <w:szCs w:val="16"/>
        </w:rPr>
      </w:pPr>
      <w:r w:rsidRPr="00311DDF">
        <w:rPr>
          <w:rFonts w:eastAsia="標楷體"/>
          <w:sz w:val="20"/>
          <w:szCs w:val="20"/>
        </w:rPr>
        <w:t>九十三學年度第一學期研究發展會議第二次臨時會議通過（</w:t>
      </w:r>
      <w:r w:rsidRPr="00311DDF">
        <w:rPr>
          <w:rFonts w:eastAsia="標楷體"/>
          <w:sz w:val="20"/>
          <w:szCs w:val="20"/>
        </w:rPr>
        <w:t>94.01.04</w:t>
      </w:r>
      <w:r w:rsidRPr="00311DDF">
        <w:rPr>
          <w:rFonts w:eastAsia="標楷體"/>
          <w:sz w:val="20"/>
          <w:szCs w:val="20"/>
        </w:rPr>
        <w:t>）</w:t>
      </w:r>
    </w:p>
    <w:p w:rsidR="00AB4D63" w:rsidRPr="00311DDF" w:rsidRDefault="00AB4D63" w:rsidP="00AB4D63">
      <w:pPr>
        <w:spacing w:line="300" w:lineRule="exact"/>
        <w:jc w:val="right"/>
        <w:rPr>
          <w:rFonts w:eastAsia="標楷體"/>
          <w:sz w:val="16"/>
          <w:szCs w:val="16"/>
        </w:rPr>
      </w:pPr>
      <w:r w:rsidRPr="00311DDF">
        <w:rPr>
          <w:rFonts w:eastAsia="標楷體"/>
          <w:sz w:val="20"/>
          <w:szCs w:val="20"/>
        </w:rPr>
        <w:t>九十八學年度第一學期研究發展會議通過（</w:t>
      </w:r>
      <w:r w:rsidRPr="00311DDF">
        <w:rPr>
          <w:rFonts w:eastAsia="標楷體"/>
          <w:sz w:val="20"/>
          <w:szCs w:val="20"/>
        </w:rPr>
        <w:t>98.10.06</w:t>
      </w:r>
      <w:r w:rsidRPr="00311DDF">
        <w:rPr>
          <w:rFonts w:eastAsia="標楷體"/>
          <w:sz w:val="20"/>
          <w:szCs w:val="20"/>
        </w:rPr>
        <w:t>）</w:t>
      </w:r>
    </w:p>
    <w:p w:rsidR="00AB4D63" w:rsidRPr="00311DDF" w:rsidRDefault="00AB4D63" w:rsidP="00AB4D63">
      <w:pPr>
        <w:spacing w:line="300" w:lineRule="exact"/>
        <w:jc w:val="right"/>
        <w:rPr>
          <w:rFonts w:eastAsia="標楷體"/>
          <w:sz w:val="20"/>
          <w:szCs w:val="20"/>
        </w:rPr>
      </w:pPr>
      <w:r w:rsidRPr="00311DDF">
        <w:rPr>
          <w:rFonts w:eastAsia="標楷體"/>
          <w:sz w:val="20"/>
          <w:szCs w:val="20"/>
        </w:rPr>
        <w:t>九十八學年度第一學期研究發展會議通過（</w:t>
      </w:r>
      <w:r w:rsidRPr="00311DDF">
        <w:rPr>
          <w:rFonts w:eastAsia="標楷體"/>
          <w:sz w:val="20"/>
          <w:szCs w:val="20"/>
        </w:rPr>
        <w:t>98.10.06</w:t>
      </w:r>
      <w:r w:rsidRPr="00311DDF">
        <w:rPr>
          <w:rFonts w:eastAsia="標楷體"/>
          <w:sz w:val="20"/>
          <w:szCs w:val="20"/>
        </w:rPr>
        <w:t>）</w:t>
      </w:r>
    </w:p>
    <w:p w:rsidR="00AB4D63" w:rsidRPr="00311DDF" w:rsidRDefault="00AB4D63" w:rsidP="00AB4D63">
      <w:pPr>
        <w:wordWrap w:val="0"/>
        <w:spacing w:line="300" w:lineRule="exact"/>
        <w:jc w:val="right"/>
        <w:rPr>
          <w:rFonts w:eastAsia="標楷體"/>
          <w:sz w:val="16"/>
          <w:szCs w:val="16"/>
        </w:rPr>
      </w:pPr>
      <w:r w:rsidRPr="00311DDF">
        <w:rPr>
          <w:rFonts w:eastAsia="標楷體"/>
          <w:sz w:val="20"/>
          <w:szCs w:val="20"/>
        </w:rPr>
        <w:t>一</w:t>
      </w:r>
      <w:r w:rsidRPr="00311DDF">
        <w:rPr>
          <w:rFonts w:eastAsia="標楷體"/>
          <w:sz w:val="20"/>
          <w:szCs w:val="20"/>
        </w:rPr>
        <w:t>○</w:t>
      </w:r>
      <w:r w:rsidRPr="00311DDF">
        <w:rPr>
          <w:rFonts w:eastAsia="標楷體"/>
          <w:sz w:val="20"/>
          <w:szCs w:val="20"/>
        </w:rPr>
        <w:t>一學年度第一學期研究發展會議臨時會通過</w:t>
      </w:r>
      <w:r w:rsidRPr="00311DDF">
        <w:rPr>
          <w:rFonts w:eastAsia="標楷體"/>
          <w:sz w:val="20"/>
          <w:szCs w:val="20"/>
        </w:rPr>
        <w:t xml:space="preserve"> (101.11.27)</w:t>
      </w:r>
    </w:p>
    <w:p w:rsidR="00AB4D63" w:rsidRPr="00311DDF" w:rsidRDefault="003E06F5" w:rsidP="00AB4D63">
      <w:pPr>
        <w:jc w:val="right"/>
        <w:rPr>
          <w:rFonts w:eastAsia="標楷體"/>
          <w:sz w:val="18"/>
          <w:szCs w:val="18"/>
        </w:rPr>
      </w:pPr>
      <w:r w:rsidRPr="00311DDF">
        <w:rPr>
          <w:rFonts w:eastAsia="標楷體"/>
          <w:sz w:val="20"/>
          <w:szCs w:val="20"/>
        </w:rPr>
        <w:t>一</w:t>
      </w:r>
      <w:r w:rsidRPr="00311DDF">
        <w:rPr>
          <w:rFonts w:eastAsia="標楷體"/>
          <w:sz w:val="20"/>
          <w:szCs w:val="20"/>
        </w:rPr>
        <w:t>○</w:t>
      </w:r>
      <w:r>
        <w:rPr>
          <w:rFonts w:eastAsia="標楷體" w:hint="eastAsia"/>
          <w:sz w:val="20"/>
          <w:szCs w:val="20"/>
        </w:rPr>
        <w:t>四</w:t>
      </w:r>
      <w:r>
        <w:rPr>
          <w:rFonts w:eastAsia="標楷體"/>
          <w:sz w:val="20"/>
          <w:szCs w:val="20"/>
        </w:rPr>
        <w:t>學年度第</w:t>
      </w:r>
      <w:r>
        <w:rPr>
          <w:rFonts w:eastAsia="標楷體" w:hint="eastAsia"/>
          <w:sz w:val="20"/>
          <w:szCs w:val="20"/>
        </w:rPr>
        <w:t>二</w:t>
      </w:r>
      <w:r>
        <w:rPr>
          <w:rFonts w:eastAsia="標楷體"/>
          <w:sz w:val="20"/>
          <w:szCs w:val="20"/>
        </w:rPr>
        <w:t>學期研究發展會議</w:t>
      </w:r>
      <w:bookmarkStart w:id="0" w:name="_GoBack"/>
      <w:bookmarkEnd w:id="0"/>
      <w:r w:rsidRPr="00311DDF">
        <w:rPr>
          <w:rFonts w:eastAsia="標楷體"/>
          <w:sz w:val="20"/>
          <w:szCs w:val="20"/>
        </w:rPr>
        <w:t>通過</w:t>
      </w:r>
      <w:r>
        <w:rPr>
          <w:rFonts w:eastAsia="標楷體"/>
          <w:sz w:val="20"/>
          <w:szCs w:val="20"/>
        </w:rPr>
        <w:t xml:space="preserve"> (10</w:t>
      </w:r>
      <w:r>
        <w:rPr>
          <w:rFonts w:eastAsia="標楷體" w:hint="eastAsia"/>
          <w:sz w:val="20"/>
          <w:szCs w:val="20"/>
        </w:rPr>
        <w:t>5.03.04)</w:t>
      </w:r>
    </w:p>
    <w:p w:rsidR="00AB4D63" w:rsidRPr="00311DDF" w:rsidRDefault="00AB4D63" w:rsidP="00EA2488">
      <w:pPr>
        <w:numPr>
          <w:ilvl w:val="0"/>
          <w:numId w:val="17"/>
        </w:numPr>
        <w:rPr>
          <w:rFonts w:ascii="標楷體" w:eastAsia="標楷體" w:hAnsi="標楷體"/>
        </w:rPr>
      </w:pPr>
      <w:r w:rsidRPr="00311DDF">
        <w:rPr>
          <w:rFonts w:ascii="標楷體" w:eastAsia="標楷體" w:hAnsi="標楷體" w:hint="eastAsia"/>
        </w:rPr>
        <w:t>（立法目的）</w:t>
      </w:r>
    </w:p>
    <w:p w:rsidR="00AB4D63" w:rsidRPr="00311DDF" w:rsidRDefault="00AB4D63" w:rsidP="00AB4D63">
      <w:pPr>
        <w:ind w:left="840"/>
        <w:rPr>
          <w:rFonts w:ascii="標楷體" w:eastAsia="標楷體" w:hAnsi="標楷體"/>
        </w:rPr>
      </w:pPr>
      <w:r w:rsidRPr="00311DDF">
        <w:rPr>
          <w:rFonts w:ascii="標楷體" w:eastAsia="標楷體" w:hAnsi="標楷體" w:hint="eastAsia"/>
        </w:rPr>
        <w:t>國立中央大學（以下簡稱本校）為協助新進及年輕傑出教研人員投入學術研究，透過補助研究經費，以及邀請資深傑出研究學者擔任薪傳學者，進行研究經驗傳承，以期提升新進及年輕傑出教研人員之研究能力及學術地位，特訂定本辦法。</w:t>
      </w:r>
    </w:p>
    <w:p w:rsidR="00AB4D63" w:rsidRPr="00311DDF" w:rsidRDefault="00AB4D63" w:rsidP="00EA2488">
      <w:pPr>
        <w:numPr>
          <w:ilvl w:val="0"/>
          <w:numId w:val="17"/>
        </w:numPr>
        <w:rPr>
          <w:rFonts w:ascii="標楷體" w:eastAsia="標楷體" w:hAnsi="標楷體"/>
        </w:rPr>
      </w:pPr>
      <w:r w:rsidRPr="00311DDF">
        <w:rPr>
          <w:rFonts w:ascii="標楷體" w:eastAsia="標楷體" w:hAnsi="標楷體" w:hint="eastAsia"/>
        </w:rPr>
        <w:t>（經費來源）</w:t>
      </w:r>
    </w:p>
    <w:p w:rsidR="00AB4D63" w:rsidRPr="00311DDF" w:rsidRDefault="00AB4D63" w:rsidP="00AB4D63">
      <w:pPr>
        <w:ind w:left="840"/>
        <w:rPr>
          <w:rFonts w:ascii="標楷體" w:eastAsia="標楷體" w:hAnsi="標楷體"/>
        </w:rPr>
      </w:pPr>
      <w:r w:rsidRPr="00311DDF">
        <w:rPr>
          <w:rFonts w:ascii="標楷體" w:eastAsia="標楷體" w:hAnsi="標楷體" w:hint="eastAsia"/>
        </w:rPr>
        <w:t>本辦法之經費來源</w:t>
      </w:r>
      <w:r w:rsidRPr="00066D78">
        <w:rPr>
          <w:rFonts w:ascii="標楷體" w:eastAsia="標楷體" w:hAnsi="標楷體" w:hint="eastAsia"/>
          <w:u w:val="single"/>
        </w:rPr>
        <w:t>為</w:t>
      </w:r>
      <w:r w:rsidR="002A2097" w:rsidRPr="00066D78">
        <w:rPr>
          <w:rFonts w:ascii="標楷體" w:eastAsia="標楷體" w:hAnsi="標楷體" w:hint="eastAsia"/>
          <w:u w:val="single"/>
        </w:rPr>
        <w:t>本校</w:t>
      </w:r>
      <w:r w:rsidRPr="00066D78">
        <w:rPr>
          <w:rFonts w:ascii="標楷體" w:eastAsia="標楷體" w:hAnsi="標楷體" w:hint="eastAsia"/>
          <w:u w:val="single"/>
        </w:rPr>
        <w:t>自籌收入</w:t>
      </w:r>
      <w:r w:rsidR="001B5A69" w:rsidRPr="00066D78">
        <w:rPr>
          <w:rFonts w:ascii="標楷體" w:eastAsia="標楷體" w:hAnsi="標楷體" w:hint="eastAsia"/>
          <w:u w:val="single"/>
        </w:rPr>
        <w:t>及政府其他補助</w:t>
      </w:r>
      <w:r w:rsidRPr="00066D78">
        <w:rPr>
          <w:rFonts w:ascii="標楷體" w:eastAsia="標楷體" w:hAnsi="標楷體" w:hint="eastAsia"/>
          <w:u w:val="single"/>
        </w:rPr>
        <w:t>收入</w:t>
      </w:r>
      <w:r w:rsidRPr="00311DDF">
        <w:rPr>
          <w:rFonts w:ascii="標楷體" w:eastAsia="標楷體" w:hAnsi="標楷體" w:hint="eastAsia"/>
        </w:rPr>
        <w:t>。</w:t>
      </w:r>
    </w:p>
    <w:p w:rsidR="00AB4D63" w:rsidRPr="00311DDF" w:rsidRDefault="00AB4D63" w:rsidP="00EA2488">
      <w:pPr>
        <w:numPr>
          <w:ilvl w:val="0"/>
          <w:numId w:val="17"/>
        </w:numPr>
        <w:rPr>
          <w:rFonts w:ascii="標楷體" w:eastAsia="標楷體" w:hAnsi="標楷體"/>
        </w:rPr>
      </w:pPr>
      <w:r w:rsidRPr="00311DDF">
        <w:rPr>
          <w:rFonts w:ascii="標楷體" w:eastAsia="標楷體" w:hAnsi="標楷體" w:hint="eastAsia"/>
        </w:rPr>
        <w:t>(申請資格)</w:t>
      </w:r>
    </w:p>
    <w:p w:rsidR="00AB4D63" w:rsidRDefault="00AB4D63" w:rsidP="00AB4D63">
      <w:pPr>
        <w:numPr>
          <w:ilvl w:val="0"/>
          <w:numId w:val="16"/>
        </w:numPr>
        <w:tabs>
          <w:tab w:val="left" w:pos="613"/>
          <w:tab w:val="left" w:pos="1276"/>
        </w:tabs>
        <w:snapToGrid w:val="0"/>
        <w:jc w:val="both"/>
        <w:rPr>
          <w:rFonts w:ascii="標楷體" w:eastAsia="標楷體" w:hAnsi="標楷體"/>
        </w:rPr>
      </w:pPr>
      <w:r w:rsidRPr="00311DDF">
        <w:rPr>
          <w:rFonts w:ascii="標楷體" w:eastAsia="標楷體" w:hAnsi="標楷體" w:hint="eastAsia"/>
        </w:rPr>
        <w:t>新進教研人員補助</w:t>
      </w:r>
      <w:r>
        <w:rPr>
          <w:rFonts w:ascii="標楷體" w:eastAsia="標楷體" w:hAnsi="標楷體" w:hint="eastAsia"/>
        </w:rPr>
        <w:t>之申請資格為本校</w:t>
      </w:r>
      <w:r w:rsidRPr="00311DDF">
        <w:rPr>
          <w:rFonts w:ascii="標楷體" w:eastAsia="標楷體" w:hAnsi="標楷體" w:hint="eastAsia"/>
        </w:rPr>
        <w:t>專任(案)</w:t>
      </w:r>
      <w:r>
        <w:rPr>
          <w:rFonts w:ascii="標楷體" w:eastAsia="標楷體" w:hAnsi="標楷體" w:hint="eastAsia"/>
        </w:rPr>
        <w:t>教學、研究職務在二年以內之助理教授（助理研究員）</w:t>
      </w:r>
      <w:r w:rsidRPr="00311DDF">
        <w:rPr>
          <w:rFonts w:ascii="標楷體" w:eastAsia="標楷體" w:hAnsi="標楷體" w:hint="eastAsia"/>
        </w:rPr>
        <w:t>。</w:t>
      </w:r>
    </w:p>
    <w:p w:rsidR="00AB4D63" w:rsidRPr="00D84388" w:rsidRDefault="00AB4D63" w:rsidP="00AB4D63">
      <w:pPr>
        <w:numPr>
          <w:ilvl w:val="0"/>
          <w:numId w:val="16"/>
        </w:numPr>
        <w:tabs>
          <w:tab w:val="left" w:pos="613"/>
          <w:tab w:val="left" w:pos="1276"/>
        </w:tabs>
        <w:snapToGrid w:val="0"/>
        <w:jc w:val="both"/>
        <w:rPr>
          <w:rFonts w:ascii="標楷體" w:eastAsia="標楷體" w:hAnsi="標楷體"/>
        </w:rPr>
      </w:pPr>
      <w:r w:rsidRPr="00D84388">
        <w:rPr>
          <w:rFonts w:ascii="標楷體" w:eastAsia="標楷體" w:hAnsi="標楷體" w:hint="eastAsia"/>
          <w:szCs w:val="28"/>
        </w:rPr>
        <w:t>年輕傑出教研人員需同時具備下列條件，並經系級、院級(中心)教評會審議通過後，向校方推薦申請：</w:t>
      </w:r>
    </w:p>
    <w:p w:rsidR="00AB4D63" w:rsidRPr="00066D78" w:rsidRDefault="00AB4D63" w:rsidP="00AB4D63">
      <w:pPr>
        <w:numPr>
          <w:ilvl w:val="0"/>
          <w:numId w:val="15"/>
        </w:numPr>
        <w:snapToGrid w:val="0"/>
        <w:ind w:left="1560" w:hanging="600"/>
        <w:jc w:val="both"/>
        <w:rPr>
          <w:rFonts w:ascii="標楷體" w:eastAsia="標楷體" w:hAnsi="標楷體"/>
          <w:szCs w:val="28"/>
        </w:rPr>
      </w:pPr>
      <w:r w:rsidRPr="00066D78">
        <w:rPr>
          <w:rFonts w:ascii="標楷體" w:eastAsia="標楷體" w:hAnsi="標楷體" w:hint="eastAsia"/>
          <w:szCs w:val="28"/>
        </w:rPr>
        <w:t>年齡在四十二歲（含）以下。</w:t>
      </w:r>
    </w:p>
    <w:p w:rsidR="00AB4D63" w:rsidRPr="00066D78" w:rsidRDefault="00AB4D63" w:rsidP="00AB4D63">
      <w:pPr>
        <w:numPr>
          <w:ilvl w:val="0"/>
          <w:numId w:val="15"/>
        </w:numPr>
        <w:snapToGrid w:val="0"/>
        <w:ind w:left="1560" w:hanging="600"/>
        <w:jc w:val="both"/>
        <w:rPr>
          <w:rFonts w:ascii="標楷體" w:eastAsia="標楷體" w:hAnsi="標楷體"/>
          <w:szCs w:val="28"/>
        </w:rPr>
      </w:pPr>
      <w:r w:rsidRPr="00066D78">
        <w:rPr>
          <w:rFonts w:ascii="標楷體" w:eastAsia="標楷體" w:hAnsi="標楷體" w:hint="eastAsia"/>
          <w:szCs w:val="28"/>
        </w:rPr>
        <w:t>副教授(研究員)(含)以下職級者。</w:t>
      </w:r>
    </w:p>
    <w:p w:rsidR="00AB4D63" w:rsidRPr="00D84388" w:rsidRDefault="00AB4D63" w:rsidP="00AB4D63">
      <w:pPr>
        <w:numPr>
          <w:ilvl w:val="0"/>
          <w:numId w:val="15"/>
        </w:numPr>
        <w:snapToGrid w:val="0"/>
        <w:ind w:left="1560" w:hanging="600"/>
        <w:jc w:val="both"/>
        <w:rPr>
          <w:rFonts w:ascii="標楷體" w:eastAsia="標楷體" w:hAnsi="標楷體"/>
          <w:szCs w:val="28"/>
        </w:rPr>
      </w:pPr>
      <w:r w:rsidRPr="00066D78">
        <w:rPr>
          <w:rFonts w:ascii="標楷體" w:eastAsia="標楷體" w:hAnsi="標楷體" w:hint="eastAsia"/>
          <w:szCs w:val="28"/>
        </w:rPr>
        <w:t>近三年以中央大學名義發表於國際重要期刊者，或獲「科技部年輕優秀學者計畫」者，</w:t>
      </w:r>
      <w:r w:rsidRPr="00D84388">
        <w:rPr>
          <w:rFonts w:ascii="標楷體" w:eastAsia="標楷體" w:hAnsi="標楷體" w:hint="eastAsia"/>
          <w:szCs w:val="28"/>
        </w:rPr>
        <w:t>或獲年輕學者重要獎項者(如：科技部吳大猷先生紀念獎、中央研究院年輕學者研究著作獎、或其他相當獎項)。</w:t>
      </w:r>
      <w:r w:rsidRPr="00D84388">
        <w:rPr>
          <w:rFonts w:ascii="標楷體" w:eastAsia="標楷體" w:hAnsi="標楷體" w:hint="eastAsia"/>
          <w:sz w:val="22"/>
        </w:rPr>
        <w:t>。</w:t>
      </w:r>
    </w:p>
    <w:p w:rsidR="00AB4D63" w:rsidRPr="002D4087" w:rsidRDefault="00AB4D63" w:rsidP="00AB4D63">
      <w:pPr>
        <w:rPr>
          <w:rFonts w:ascii="標楷體" w:eastAsia="標楷體" w:hAnsi="標楷體"/>
        </w:rPr>
      </w:pPr>
      <w:r>
        <w:rPr>
          <w:rFonts w:ascii="標楷體" w:eastAsia="標楷體" w:hAnsi="標楷體" w:hint="eastAsia"/>
        </w:rPr>
        <w:t xml:space="preserve">第四條 </w:t>
      </w:r>
      <w:r w:rsidRPr="002D4087">
        <w:rPr>
          <w:rFonts w:ascii="標楷體" w:eastAsia="標楷體" w:hAnsi="標楷體" w:hint="eastAsia"/>
        </w:rPr>
        <w:t>(薪傳學者之輔導)</w:t>
      </w:r>
    </w:p>
    <w:p w:rsidR="00AB4D63" w:rsidRDefault="00AB4D63" w:rsidP="00AB4D63">
      <w:pPr>
        <w:ind w:leftChars="277" w:left="665"/>
        <w:rPr>
          <w:rFonts w:ascii="標楷體" w:eastAsia="標楷體" w:hAnsi="標楷體"/>
        </w:rPr>
      </w:pPr>
      <w:r w:rsidRPr="00D84388">
        <w:rPr>
          <w:rFonts w:ascii="標楷體" w:eastAsia="標楷體" w:hAnsi="標楷體" w:hint="eastAsia"/>
        </w:rPr>
        <w:t>新進教研人員申請案通過本補助時，各院(中心)得安排一位本校資深傑出研究學者擔任薪傳學者；年輕傑出教研人員申請本補助時，得自行挑選一位本校資深傑出研究學者擔任薪傳學者。</w:t>
      </w:r>
    </w:p>
    <w:p w:rsidR="00AB4D63" w:rsidRPr="00D84388" w:rsidRDefault="00AB4D63" w:rsidP="00AB4D63">
      <w:pPr>
        <w:ind w:leftChars="277" w:left="665"/>
        <w:rPr>
          <w:rFonts w:ascii="標楷體" w:eastAsia="標楷體" w:hAnsi="標楷體"/>
        </w:rPr>
      </w:pPr>
      <w:r w:rsidRPr="00D84388">
        <w:rPr>
          <w:rFonts w:ascii="標楷體" w:eastAsia="標楷體" w:hAnsi="標楷體" w:hint="eastAsia"/>
        </w:rPr>
        <w:t>薪傳學者應為本校專任(專案)教授或研究員，需輔導與提供申請人學術相關諮詢，並具下列資格之</w:t>
      </w:r>
      <w:proofErr w:type="gramStart"/>
      <w:r w:rsidRPr="00D84388">
        <w:rPr>
          <w:rFonts w:ascii="標楷體" w:eastAsia="標楷體" w:hAnsi="標楷體" w:hint="eastAsia"/>
        </w:rPr>
        <w:t>一</w:t>
      </w:r>
      <w:proofErr w:type="gramEnd"/>
      <w:r w:rsidRPr="00D84388">
        <w:rPr>
          <w:rFonts w:ascii="標楷體" w:eastAsia="標楷體" w:hAnsi="標楷體" w:hint="eastAsia"/>
        </w:rPr>
        <w:t xml:space="preserve">： </w:t>
      </w:r>
    </w:p>
    <w:p w:rsidR="00AB4D63" w:rsidRPr="00D84388" w:rsidRDefault="00AB4D63" w:rsidP="00AB4D63">
      <w:pPr>
        <w:ind w:leftChars="300" w:left="1288" w:hanging="568"/>
        <w:rPr>
          <w:rFonts w:ascii="標楷體" w:eastAsia="標楷體" w:hAnsi="標楷體"/>
        </w:rPr>
      </w:pPr>
      <w:r w:rsidRPr="00D84388">
        <w:rPr>
          <w:rFonts w:ascii="標楷體" w:eastAsia="標楷體" w:hAnsi="標楷體" w:hint="eastAsia"/>
        </w:rPr>
        <w:t>一、</w:t>
      </w:r>
      <w:r w:rsidRPr="00D84388">
        <w:rPr>
          <w:rFonts w:ascii="標楷體" w:eastAsia="標楷體" w:hAnsi="標楷體" w:hint="eastAsia"/>
        </w:rPr>
        <w:tab/>
        <w:t>曾獲國科會或教育部的重要獎項、教育部國家講座或財團法人傑出人才發展基金會傑出人才講座；</w:t>
      </w:r>
    </w:p>
    <w:p w:rsidR="00AB4D63" w:rsidRPr="00D84388" w:rsidRDefault="00AB4D63" w:rsidP="00AB4D63">
      <w:pPr>
        <w:ind w:leftChars="300" w:left="1288" w:hanging="568"/>
        <w:rPr>
          <w:rFonts w:ascii="標楷體" w:eastAsia="標楷體" w:hAnsi="標楷體"/>
        </w:rPr>
      </w:pPr>
      <w:r w:rsidRPr="00D84388">
        <w:rPr>
          <w:rFonts w:ascii="標楷體" w:eastAsia="標楷體" w:hAnsi="標楷體" w:hint="eastAsia"/>
        </w:rPr>
        <w:t>二、</w:t>
      </w:r>
      <w:r w:rsidRPr="00D84388">
        <w:rPr>
          <w:rFonts w:ascii="標楷體" w:eastAsia="標楷體" w:hAnsi="標楷體" w:hint="eastAsia"/>
        </w:rPr>
        <w:tab/>
        <w:t>曾獲本校講座或特聘教授者；</w:t>
      </w:r>
    </w:p>
    <w:p w:rsidR="00AB4D63" w:rsidRDefault="00AB4D63" w:rsidP="00AB4D63">
      <w:pPr>
        <w:ind w:leftChars="300" w:left="1288" w:hanging="568"/>
        <w:rPr>
          <w:rFonts w:ascii="標楷體" w:eastAsia="標楷體" w:hAnsi="標楷體"/>
        </w:rPr>
      </w:pPr>
      <w:r w:rsidRPr="00D84388">
        <w:rPr>
          <w:rFonts w:ascii="標楷體" w:eastAsia="標楷體" w:hAnsi="標楷體" w:hint="eastAsia"/>
        </w:rPr>
        <w:t>三、</w:t>
      </w:r>
      <w:r w:rsidRPr="00D84388">
        <w:rPr>
          <w:rFonts w:ascii="標楷體" w:eastAsia="標楷體" w:hAnsi="標楷體" w:hint="eastAsia"/>
        </w:rPr>
        <w:tab/>
        <w:t>近五年曾在相關領域之頂尖學術期刊或頂尖出版機構發表重要研究成果者。</w:t>
      </w:r>
    </w:p>
    <w:p w:rsidR="00AB4D63" w:rsidRPr="0014469B" w:rsidRDefault="00AB4D63" w:rsidP="00AB4D63">
      <w:pPr>
        <w:rPr>
          <w:rFonts w:ascii="標楷體" w:eastAsia="標楷體" w:hAnsi="標楷體"/>
        </w:rPr>
      </w:pPr>
      <w:r w:rsidRPr="0014469B">
        <w:rPr>
          <w:rFonts w:ascii="標楷體" w:eastAsia="標楷體" w:hAnsi="標楷體" w:hint="eastAsia"/>
        </w:rPr>
        <w:t>第五條（研究計畫補助金額及執行期限</w:t>
      </w:r>
      <w:r w:rsidRPr="0014469B">
        <w:rPr>
          <w:rFonts w:ascii="標楷體" w:eastAsia="標楷體" w:hAnsi="標楷體"/>
        </w:rPr>
        <w:t>）</w:t>
      </w:r>
    </w:p>
    <w:p w:rsidR="00AB4D63" w:rsidRPr="00AB4D63" w:rsidRDefault="00AB4D63" w:rsidP="00AB4D63">
      <w:pPr>
        <w:tabs>
          <w:tab w:val="left" w:pos="1039"/>
        </w:tabs>
        <w:ind w:leftChars="300" w:left="720"/>
        <w:rPr>
          <w:rFonts w:ascii="標楷體" w:eastAsia="標楷體" w:hAnsi="標楷體" w:cs="Arial"/>
        </w:rPr>
      </w:pPr>
      <w:r w:rsidRPr="00AB4D63">
        <w:rPr>
          <w:rFonts w:ascii="標楷體" w:eastAsia="標楷體" w:hAnsi="標楷體" w:cs="Arial" w:hint="eastAsia"/>
        </w:rPr>
        <w:t>本辦法補助以一次為限，經核定後之執行期限為每年1月1日起至12月31日止。補助額度將視當年度預算另訂之。</w:t>
      </w:r>
    </w:p>
    <w:p w:rsidR="00AB4D63" w:rsidRPr="00AB4D63" w:rsidRDefault="00AB4D63" w:rsidP="00AB4D63">
      <w:pPr>
        <w:tabs>
          <w:tab w:val="left" w:pos="1039"/>
        </w:tabs>
        <w:ind w:leftChars="300" w:left="720"/>
        <w:rPr>
          <w:rFonts w:ascii="標楷體" w:eastAsia="標楷體" w:hAnsi="標楷體" w:cs="Arial"/>
        </w:rPr>
      </w:pPr>
      <w:r w:rsidRPr="00AB4D63">
        <w:rPr>
          <w:rFonts w:ascii="標楷體" w:eastAsia="標楷體" w:hAnsi="標楷體" w:cs="Arial" w:hint="eastAsia"/>
        </w:rPr>
        <w:t>新進教研人員補助研究計畫之執行期限為1年。</w:t>
      </w:r>
    </w:p>
    <w:p w:rsidR="00AB4D63" w:rsidRPr="00AB4D63" w:rsidRDefault="00AB4D63" w:rsidP="00AB4D63">
      <w:pPr>
        <w:tabs>
          <w:tab w:val="left" w:pos="1039"/>
        </w:tabs>
        <w:ind w:leftChars="300" w:left="720"/>
        <w:rPr>
          <w:rFonts w:ascii="標楷體" w:eastAsia="標楷體" w:hAnsi="標楷體" w:cs="Arial"/>
        </w:rPr>
      </w:pPr>
      <w:r w:rsidRPr="00AB4D63">
        <w:rPr>
          <w:rFonts w:ascii="標楷體" w:eastAsia="標楷體" w:hAnsi="標楷體" w:cs="Arial" w:hint="eastAsia"/>
        </w:rPr>
        <w:lastRenderedPageBreak/>
        <w:t>年輕傑出教研人員之獲補助案，執行期限以3年為原則。將逐年審查獲獎人之績效，視其績效議定補助額度。</w:t>
      </w:r>
    </w:p>
    <w:p w:rsidR="00AB4D63" w:rsidRPr="0014469B" w:rsidRDefault="00AB4D63" w:rsidP="00AB4D63">
      <w:pPr>
        <w:ind w:left="480" w:firstLine="240"/>
        <w:rPr>
          <w:rFonts w:ascii="標楷體" w:eastAsia="標楷體" w:hAnsi="標楷體" w:cs="Arial"/>
        </w:rPr>
      </w:pPr>
      <w:r w:rsidRPr="0014469B">
        <w:rPr>
          <w:rFonts w:ascii="標楷體" w:eastAsia="標楷體" w:hAnsi="標楷體" w:cs="Arial" w:hint="eastAsia"/>
        </w:rPr>
        <w:t xml:space="preserve">執行補助計畫之教研人員於補助期間如有離職、借調或留職停薪，未補助 </w:t>
      </w:r>
    </w:p>
    <w:p w:rsidR="00AB4D63" w:rsidRPr="0014469B" w:rsidRDefault="00AB4D63" w:rsidP="00AB4D63">
      <w:pPr>
        <w:ind w:left="480" w:firstLine="240"/>
        <w:rPr>
          <w:rFonts w:ascii="標楷體" w:eastAsia="標楷體" w:hAnsi="標楷體" w:cs="Arial"/>
        </w:rPr>
      </w:pPr>
      <w:r w:rsidRPr="0014469B">
        <w:rPr>
          <w:rFonts w:ascii="標楷體" w:eastAsia="標楷體" w:hAnsi="標楷體" w:cs="Arial" w:hint="eastAsia"/>
        </w:rPr>
        <w:t>部分應終止補助，並就已執行期間繳交研究成果報告。如借調或留職停薪</w:t>
      </w:r>
    </w:p>
    <w:p w:rsidR="00AB4D63" w:rsidRPr="0014469B" w:rsidRDefault="00AB4D63" w:rsidP="00AB4D63">
      <w:pPr>
        <w:ind w:left="480" w:firstLine="240"/>
        <w:rPr>
          <w:rFonts w:ascii="標楷體" w:eastAsia="標楷體" w:hAnsi="標楷體"/>
        </w:rPr>
      </w:pPr>
      <w:r w:rsidRPr="0014469B">
        <w:rPr>
          <w:rFonts w:ascii="標楷體" w:eastAsia="標楷體" w:hAnsi="標楷體" w:cs="Arial" w:hint="eastAsia"/>
        </w:rPr>
        <w:t>期間仍欲執行受補助之計畫者，應以專簽陳核，奉核後方得繼續執行。</w:t>
      </w:r>
    </w:p>
    <w:p w:rsidR="00AB4D63" w:rsidRPr="0014469B" w:rsidRDefault="00AB4D63" w:rsidP="00AB4D63">
      <w:pPr>
        <w:numPr>
          <w:ilvl w:val="0"/>
          <w:numId w:val="14"/>
        </w:numPr>
        <w:rPr>
          <w:rFonts w:ascii="標楷體" w:eastAsia="標楷體" w:hAnsi="標楷體"/>
        </w:rPr>
      </w:pPr>
      <w:r w:rsidRPr="0014469B">
        <w:rPr>
          <w:rFonts w:ascii="標楷體" w:eastAsia="標楷體" w:hAnsi="標楷體" w:hint="eastAsia"/>
        </w:rPr>
        <w:t>(研究計畫補助項目及支用原則)</w:t>
      </w:r>
    </w:p>
    <w:p w:rsidR="00AB4D63" w:rsidRPr="0014469B" w:rsidRDefault="00AB4D63" w:rsidP="00AB4D63">
      <w:pPr>
        <w:ind w:left="840"/>
        <w:rPr>
          <w:rFonts w:ascii="標楷體" w:eastAsia="標楷體" w:hAnsi="標楷體"/>
        </w:rPr>
      </w:pPr>
      <w:r w:rsidRPr="0014469B">
        <w:rPr>
          <w:rFonts w:ascii="標楷體" w:eastAsia="標楷體" w:hAnsi="標楷體" w:hint="eastAsia"/>
        </w:rPr>
        <w:t>本補助得列</w:t>
      </w:r>
      <w:r>
        <w:rPr>
          <w:rFonts w:ascii="標楷體" w:eastAsia="標楷體" w:hAnsi="標楷體" w:hint="eastAsia"/>
        </w:rPr>
        <w:t>為申請校外計畫之學校配合款。曾獲校方其他經費補助之研究計畫案，</w:t>
      </w:r>
      <w:r w:rsidRPr="0014469B">
        <w:rPr>
          <w:rFonts w:ascii="標楷體" w:eastAsia="標楷體" w:hAnsi="標楷體" w:hint="eastAsia"/>
        </w:rPr>
        <w:t>不得重覆提出申請。</w:t>
      </w:r>
    </w:p>
    <w:p w:rsidR="00AB4D63" w:rsidRPr="0014469B" w:rsidRDefault="00AB4D63" w:rsidP="00AB4D63">
      <w:pPr>
        <w:ind w:left="840"/>
        <w:rPr>
          <w:rFonts w:ascii="標楷體" w:eastAsia="標楷體" w:hAnsi="標楷體"/>
        </w:rPr>
      </w:pPr>
      <w:r w:rsidRPr="0014469B">
        <w:rPr>
          <w:rFonts w:ascii="標楷體" w:eastAsia="標楷體" w:hAnsi="標楷體" w:hint="eastAsia"/>
        </w:rPr>
        <w:t>申請人得依研究計畫實際需要，申請下列各項經費補助：</w:t>
      </w:r>
    </w:p>
    <w:p w:rsidR="00AB4D63" w:rsidRPr="0014469B" w:rsidRDefault="00AB4D63" w:rsidP="00AB4D63">
      <w:pPr>
        <w:ind w:left="840"/>
        <w:rPr>
          <w:rFonts w:ascii="標楷體" w:eastAsia="標楷體" w:hAnsi="標楷體"/>
        </w:rPr>
      </w:pPr>
      <w:r w:rsidRPr="0014469B">
        <w:rPr>
          <w:rFonts w:ascii="標楷體" w:eastAsia="標楷體" w:hAnsi="標楷體" w:hint="eastAsia"/>
        </w:rPr>
        <w:t>(</w:t>
      </w:r>
      <w:proofErr w:type="gramStart"/>
      <w:r w:rsidRPr="0014469B">
        <w:rPr>
          <w:rFonts w:ascii="標楷體" w:eastAsia="標楷體" w:hAnsi="標楷體" w:hint="eastAsia"/>
        </w:rPr>
        <w:t>一</w:t>
      </w:r>
      <w:proofErr w:type="gramEnd"/>
      <w:r w:rsidRPr="0014469B">
        <w:rPr>
          <w:rFonts w:ascii="標楷體" w:eastAsia="標楷體" w:hAnsi="標楷體" w:hint="eastAsia"/>
        </w:rPr>
        <w:t>)</w:t>
      </w:r>
      <w:r w:rsidRPr="0014469B">
        <w:rPr>
          <w:rFonts w:ascii="標楷體" w:eastAsia="標楷體" w:hAnsi="標楷體" w:hint="eastAsia"/>
        </w:rPr>
        <w:tab/>
        <w:t>研究人力費：編列以不超過</w:t>
      </w:r>
      <w:r w:rsidRPr="00AB4D63">
        <w:rPr>
          <w:rFonts w:ascii="標楷體" w:eastAsia="標楷體" w:hAnsi="標楷體" w:hint="eastAsia"/>
        </w:rPr>
        <w:t>業務費總額之40%</w:t>
      </w:r>
      <w:r w:rsidRPr="0014469B">
        <w:rPr>
          <w:rFonts w:ascii="標楷體" w:eastAsia="標楷體" w:hAnsi="標楷體" w:hint="eastAsia"/>
        </w:rPr>
        <w:t>為限。</w:t>
      </w:r>
    </w:p>
    <w:p w:rsidR="00AB4D63" w:rsidRPr="0014469B" w:rsidRDefault="00AB4D63" w:rsidP="00AB4D63">
      <w:pPr>
        <w:ind w:left="840"/>
        <w:rPr>
          <w:rFonts w:ascii="標楷體" w:eastAsia="標楷體" w:hAnsi="標楷體"/>
        </w:rPr>
      </w:pPr>
      <w:r w:rsidRPr="0014469B">
        <w:rPr>
          <w:rFonts w:ascii="標楷體" w:eastAsia="標楷體" w:hAnsi="標楷體" w:hint="eastAsia"/>
        </w:rPr>
        <w:t>(二)</w:t>
      </w:r>
      <w:r w:rsidRPr="0014469B">
        <w:rPr>
          <w:rFonts w:ascii="標楷體" w:eastAsia="標楷體" w:hAnsi="標楷體" w:hint="eastAsia"/>
        </w:rPr>
        <w:tab/>
        <w:t>業務費：與研究計畫有關之其他費用、國際合作研究計畫國外學者來台費用。</w:t>
      </w:r>
    </w:p>
    <w:p w:rsidR="00AB4D63" w:rsidRPr="0014469B" w:rsidRDefault="00AB4D63" w:rsidP="00AB4D63">
      <w:pPr>
        <w:ind w:left="840"/>
        <w:rPr>
          <w:rFonts w:ascii="標楷體" w:eastAsia="標楷體" w:hAnsi="標楷體"/>
        </w:rPr>
      </w:pPr>
      <w:r w:rsidRPr="0014469B">
        <w:rPr>
          <w:rFonts w:ascii="標楷體" w:eastAsia="標楷體" w:hAnsi="標楷體" w:hint="eastAsia"/>
        </w:rPr>
        <w:t>(三)</w:t>
      </w:r>
      <w:r w:rsidRPr="0014469B">
        <w:rPr>
          <w:rFonts w:ascii="標楷體" w:eastAsia="標楷體" w:hAnsi="標楷體" w:hint="eastAsia"/>
        </w:rPr>
        <w:tab/>
        <w:t>研究設備費：指執行研究計畫所需單價在一萬元以上之各項設備。</w:t>
      </w:r>
    </w:p>
    <w:p w:rsidR="00AB4D63" w:rsidRPr="0014469B" w:rsidRDefault="00AB4D63" w:rsidP="00AB4D63">
      <w:pPr>
        <w:ind w:left="840"/>
        <w:rPr>
          <w:rFonts w:ascii="標楷體" w:eastAsia="標楷體" w:hAnsi="標楷體"/>
        </w:rPr>
      </w:pPr>
      <w:r w:rsidRPr="0014469B">
        <w:rPr>
          <w:rFonts w:ascii="標楷體" w:eastAsia="標楷體" w:hAnsi="標楷體" w:hint="eastAsia"/>
        </w:rPr>
        <w:t>(四)</w:t>
      </w:r>
      <w:r w:rsidRPr="0014469B">
        <w:rPr>
          <w:rFonts w:ascii="標楷體" w:eastAsia="標楷體" w:hAnsi="標楷體" w:hint="eastAsia"/>
        </w:rPr>
        <w:tab/>
        <w:t>國外差旅費：年輕傑出教研人員得因執行國際合作研究計畫所需，或因執行計畫從事實驗、研究、田野調查或採集樣本需要，申請國外差旅費，編列總額以</w:t>
      </w:r>
      <w:r w:rsidRPr="00AB4D63">
        <w:rPr>
          <w:rFonts w:ascii="標楷體" w:eastAsia="標楷體" w:hAnsi="標楷體" w:hint="eastAsia"/>
        </w:rPr>
        <w:t>10萬</w:t>
      </w:r>
      <w:r w:rsidRPr="0014469B">
        <w:rPr>
          <w:rFonts w:ascii="標楷體" w:eastAsia="標楷體" w:hAnsi="標楷體" w:hint="eastAsia"/>
        </w:rPr>
        <w:t>為限。。</w:t>
      </w:r>
    </w:p>
    <w:p w:rsidR="00AB4D63" w:rsidRPr="00AB4D63" w:rsidRDefault="00AB4D63" w:rsidP="00AB4D63">
      <w:pPr>
        <w:spacing w:line="400" w:lineRule="exact"/>
        <w:ind w:left="840"/>
        <w:rPr>
          <w:rFonts w:ascii="標楷體" w:eastAsia="標楷體" w:hAnsi="標楷體"/>
        </w:rPr>
      </w:pPr>
      <w:r w:rsidRPr="0014469B">
        <w:rPr>
          <w:rFonts w:ascii="標楷體" w:eastAsia="標楷體" w:hAnsi="標楷體" w:hint="eastAsia"/>
        </w:rPr>
        <w:t>各補助項目經核定後，</w:t>
      </w:r>
      <w:proofErr w:type="gramStart"/>
      <w:r w:rsidRPr="0014469B">
        <w:rPr>
          <w:rFonts w:ascii="標楷體" w:eastAsia="標楷體" w:hAnsi="標楷體" w:hint="eastAsia"/>
        </w:rPr>
        <w:t>應依當年度</w:t>
      </w:r>
      <w:proofErr w:type="gramEnd"/>
      <w:r w:rsidRPr="0014469B">
        <w:rPr>
          <w:rFonts w:ascii="標楷體" w:eastAsia="標楷體" w:hAnsi="標楷體" w:hint="eastAsia"/>
        </w:rPr>
        <w:t>核定之經費來源相關規定實報實銷，</w:t>
      </w:r>
      <w:r w:rsidRPr="00AB4D63">
        <w:rPr>
          <w:rFonts w:ascii="標楷體" w:eastAsia="標楷體" w:hAnsi="標楷體" w:hint="eastAsia"/>
        </w:rPr>
        <w:t xml:space="preserve">並不得支用與研究無關之經費。 </w:t>
      </w:r>
    </w:p>
    <w:p w:rsidR="00AB4D63" w:rsidRPr="00AB4D63" w:rsidRDefault="00AB4D63" w:rsidP="00AB4D63">
      <w:pPr>
        <w:rPr>
          <w:rFonts w:ascii="標楷體" w:eastAsia="標楷體" w:hAnsi="標楷體"/>
        </w:rPr>
      </w:pPr>
      <w:r w:rsidRPr="00AB4D63">
        <w:rPr>
          <w:rFonts w:ascii="標楷體" w:eastAsia="標楷體" w:hAnsi="標楷體" w:hint="eastAsia"/>
        </w:rPr>
        <w:t>第七條（申請時程及程序）</w:t>
      </w:r>
    </w:p>
    <w:p w:rsidR="00AB4D63" w:rsidRPr="00AB4D63" w:rsidRDefault="00AB4D63" w:rsidP="00AB4D63">
      <w:pPr>
        <w:tabs>
          <w:tab w:val="left" w:pos="613"/>
          <w:tab w:val="left" w:pos="897"/>
          <w:tab w:val="left" w:pos="1322"/>
        </w:tabs>
        <w:ind w:left="897"/>
        <w:jc w:val="both"/>
        <w:rPr>
          <w:rFonts w:ascii="標楷體" w:eastAsia="標楷體" w:hAnsi="標楷體"/>
          <w:strike/>
        </w:rPr>
      </w:pPr>
      <w:r w:rsidRPr="00AB4D63">
        <w:rPr>
          <w:rFonts w:ascii="標楷體" w:eastAsia="標楷體" w:hAnsi="標楷體" w:hint="eastAsia"/>
        </w:rPr>
        <w:t>申請期限為每年10月15日至11月15日止。</w:t>
      </w:r>
    </w:p>
    <w:p w:rsidR="00AB4D63" w:rsidRPr="00AB4D63" w:rsidRDefault="00AB4D63" w:rsidP="00AB4D63">
      <w:pPr>
        <w:ind w:leftChars="400" w:left="960"/>
        <w:rPr>
          <w:rFonts w:ascii="標楷體" w:eastAsia="標楷體" w:hAnsi="標楷體"/>
        </w:rPr>
      </w:pPr>
      <w:r w:rsidRPr="00AB4D63">
        <w:rPr>
          <w:rFonts w:ascii="標楷體" w:eastAsia="標楷體" w:hAnsi="標楷體" w:hint="eastAsia"/>
        </w:rPr>
        <w:t>申請人應檢附申請表、個人資料表、計畫構想書、其他自行補充之相關資料，如欲邀請薪傳學者，另</w:t>
      </w:r>
      <w:proofErr w:type="gramStart"/>
      <w:r w:rsidRPr="00AB4D63">
        <w:rPr>
          <w:rFonts w:ascii="標楷體" w:eastAsia="標楷體" w:hAnsi="標楷體" w:hint="eastAsia"/>
        </w:rPr>
        <w:t>應檢附薪傳</w:t>
      </w:r>
      <w:proofErr w:type="gramEnd"/>
      <w:r w:rsidRPr="00AB4D63">
        <w:rPr>
          <w:rFonts w:ascii="標楷體" w:eastAsia="標楷體" w:hAnsi="標楷體" w:hint="eastAsia"/>
        </w:rPr>
        <w:t>學者之同意函，向研發處提出申請。</w:t>
      </w:r>
    </w:p>
    <w:p w:rsidR="00AB4D63" w:rsidRPr="00AB4D63" w:rsidRDefault="00AB4D63" w:rsidP="00AB4D63">
      <w:pPr>
        <w:ind w:leftChars="400" w:left="960"/>
        <w:rPr>
          <w:rFonts w:ascii="標楷體" w:eastAsia="標楷體" w:hAnsi="標楷體"/>
        </w:rPr>
      </w:pPr>
      <w:r w:rsidRPr="00AB4D63">
        <w:rPr>
          <w:rFonts w:ascii="標楷體" w:eastAsia="標楷體" w:hAnsi="標楷體" w:hint="eastAsia"/>
        </w:rPr>
        <w:t>年輕傑出教研人員之申請案，另</w:t>
      </w:r>
      <w:proofErr w:type="gramStart"/>
      <w:r w:rsidRPr="00AB4D63">
        <w:rPr>
          <w:rFonts w:ascii="標楷體" w:eastAsia="標楷體" w:hAnsi="標楷體" w:hint="eastAsia"/>
        </w:rPr>
        <w:t>應檢附系</w:t>
      </w:r>
      <w:proofErr w:type="gramEnd"/>
      <w:r w:rsidRPr="00AB4D63">
        <w:rPr>
          <w:rFonts w:ascii="標楷體" w:eastAsia="標楷體" w:hAnsi="標楷體" w:hint="eastAsia"/>
        </w:rPr>
        <w:t>(所)、院（中心）通過之教評會會議紀錄，於會議紀錄中載明推薦程度及排序，</w:t>
      </w:r>
      <w:proofErr w:type="gramStart"/>
      <w:r w:rsidRPr="00AB4D63">
        <w:rPr>
          <w:rFonts w:ascii="標楷體" w:eastAsia="標楷體" w:hAnsi="標楷體" w:hint="eastAsia"/>
        </w:rPr>
        <w:t>每院</w:t>
      </w:r>
      <w:proofErr w:type="gramEnd"/>
      <w:r w:rsidRPr="00AB4D63">
        <w:rPr>
          <w:rFonts w:ascii="標楷體" w:eastAsia="標楷體" w:hAnsi="標楷體" w:hint="eastAsia"/>
        </w:rPr>
        <w:t>(中心)至多推薦2位候選人。如欲邀請薪傳學者，亦</w:t>
      </w:r>
      <w:proofErr w:type="gramStart"/>
      <w:r w:rsidRPr="00AB4D63">
        <w:rPr>
          <w:rFonts w:ascii="標楷體" w:eastAsia="標楷體" w:hAnsi="標楷體" w:hint="eastAsia"/>
        </w:rPr>
        <w:t>應檢附薪傳</w:t>
      </w:r>
      <w:proofErr w:type="gramEnd"/>
      <w:r w:rsidRPr="00AB4D63">
        <w:rPr>
          <w:rFonts w:ascii="標楷體" w:eastAsia="標楷體" w:hAnsi="標楷體" w:hint="eastAsia"/>
        </w:rPr>
        <w:t>學者之同意函。。</w:t>
      </w:r>
    </w:p>
    <w:p w:rsidR="00AB4D63" w:rsidRPr="00AB4D63" w:rsidRDefault="00AB4D63" w:rsidP="00AB4D63">
      <w:pPr>
        <w:rPr>
          <w:rFonts w:ascii="標楷體" w:eastAsia="標楷體" w:hAnsi="標楷體"/>
        </w:rPr>
      </w:pPr>
      <w:r w:rsidRPr="00AB4D63">
        <w:rPr>
          <w:rFonts w:ascii="標楷體" w:eastAsia="標楷體" w:hAnsi="標楷體" w:hint="eastAsia"/>
        </w:rPr>
        <w:t>第八條（審查重點）</w:t>
      </w:r>
    </w:p>
    <w:p w:rsidR="00AB4D63" w:rsidRPr="00AB4D63" w:rsidRDefault="00AB4D63" w:rsidP="00AB4D63">
      <w:pPr>
        <w:ind w:leftChars="300" w:left="720"/>
        <w:rPr>
          <w:rFonts w:ascii="標楷體" w:eastAsia="標楷體" w:hAnsi="標楷體"/>
        </w:rPr>
      </w:pPr>
      <w:r w:rsidRPr="00AB4D63">
        <w:rPr>
          <w:rFonts w:ascii="標楷體" w:eastAsia="標楷體" w:hAnsi="標楷體" w:hint="eastAsia"/>
        </w:rPr>
        <w:t>各申請人既有之研究成果與發展潛力、研究計畫內容與特色。若列為其他計畫配合款者，請說明相關研究計畫之配合、用途及時程、研究人力規劃、預期效益(</w:t>
      </w:r>
      <w:proofErr w:type="gramStart"/>
      <w:r w:rsidRPr="00AB4D63">
        <w:rPr>
          <w:rFonts w:ascii="標楷體" w:eastAsia="標楷體" w:hAnsi="標楷體" w:hint="eastAsia"/>
        </w:rPr>
        <w:t>需訂出</w:t>
      </w:r>
      <w:proofErr w:type="gramEnd"/>
      <w:r w:rsidRPr="00AB4D63">
        <w:rPr>
          <w:rFonts w:ascii="標楷體" w:eastAsia="標楷體" w:hAnsi="標楷體" w:hint="eastAsia"/>
        </w:rPr>
        <w:t>具體量化指標)。</w:t>
      </w:r>
    </w:p>
    <w:p w:rsidR="00AB4D63" w:rsidRPr="00AB4D63" w:rsidRDefault="00AB4D63" w:rsidP="00AB4D63">
      <w:pPr>
        <w:rPr>
          <w:rFonts w:ascii="標楷體" w:eastAsia="標楷體" w:hAnsi="標楷體"/>
        </w:rPr>
      </w:pPr>
      <w:r w:rsidRPr="00AB4D63">
        <w:rPr>
          <w:rFonts w:ascii="標楷體" w:eastAsia="標楷體" w:hAnsi="標楷體" w:hint="eastAsia"/>
        </w:rPr>
        <w:t>第九條（審查會議及作業期間）</w:t>
      </w:r>
    </w:p>
    <w:p w:rsidR="00AB4D63" w:rsidRPr="00AB4D63" w:rsidRDefault="00AB4D63" w:rsidP="00AB4D63">
      <w:pPr>
        <w:ind w:leftChars="350" w:left="840"/>
        <w:rPr>
          <w:rFonts w:ascii="標楷體" w:eastAsia="標楷體" w:hAnsi="標楷體"/>
        </w:rPr>
      </w:pPr>
      <w:r w:rsidRPr="00AB4D63">
        <w:rPr>
          <w:rFonts w:ascii="標楷體" w:eastAsia="標楷體" w:hAnsi="標楷體" w:hint="eastAsia"/>
        </w:rPr>
        <w:t>校方應組成審查會議進行各申請案之審查。審查委員由研發長召集教務長、各學院院長、及研發長邀請校屬研究中心代表1人組成之。每年12月</w:t>
      </w:r>
      <w:r w:rsidRPr="00AB4D63">
        <w:rPr>
          <w:rFonts w:ascii="標楷體" w:eastAsia="標楷體" w:hAnsi="標楷體" w:hint="eastAsia"/>
          <w:b/>
        </w:rPr>
        <w:t>中</w:t>
      </w:r>
      <w:r w:rsidRPr="00AB4D63">
        <w:rPr>
          <w:rFonts w:ascii="標楷體" w:eastAsia="標楷體" w:hAnsi="標楷體" w:hint="eastAsia"/>
        </w:rPr>
        <w:t>前完成審查作業，並於核定後公布。</w:t>
      </w:r>
    </w:p>
    <w:p w:rsidR="00AB4D63" w:rsidRPr="00AB4D63" w:rsidRDefault="00AB4D63" w:rsidP="00AB4D63">
      <w:pPr>
        <w:jc w:val="both"/>
        <w:rPr>
          <w:rFonts w:ascii="標楷體" w:eastAsia="標楷體" w:hAnsi="標楷體"/>
          <w:strike/>
        </w:rPr>
      </w:pPr>
      <w:r w:rsidRPr="00AB4D63">
        <w:rPr>
          <w:rFonts w:ascii="標楷體" w:eastAsia="標楷體" w:hAnsi="標楷體" w:hint="eastAsia"/>
        </w:rPr>
        <w:t>第十條（成果報告）</w:t>
      </w:r>
    </w:p>
    <w:p w:rsidR="00AB4D63" w:rsidRPr="00AB4D63" w:rsidRDefault="00AB4D63" w:rsidP="00AB4D63">
      <w:pPr>
        <w:ind w:left="840"/>
        <w:rPr>
          <w:rFonts w:ascii="標楷體" w:eastAsia="標楷體" w:hAnsi="標楷體"/>
        </w:rPr>
      </w:pPr>
      <w:r w:rsidRPr="00AB4D63">
        <w:rPr>
          <w:rFonts w:ascii="標楷體" w:eastAsia="標楷體" w:hAnsi="標楷體" w:hint="eastAsia"/>
        </w:rPr>
        <w:t>申請人應每年繳交研究成果報告送</w:t>
      </w:r>
      <w:r w:rsidRPr="00AB4D63">
        <w:rPr>
          <w:rFonts w:ascii="標楷體" w:eastAsia="標楷體" w:hAnsi="標楷體" w:hint="eastAsia"/>
          <w:b/>
        </w:rPr>
        <w:t>審查會</w:t>
      </w:r>
      <w:r w:rsidRPr="00AB4D63">
        <w:rPr>
          <w:rFonts w:ascii="標楷體" w:eastAsia="標楷體" w:hAnsi="標楷體" w:hint="eastAsia"/>
        </w:rPr>
        <w:t>參處。</w:t>
      </w:r>
    </w:p>
    <w:p w:rsidR="00AB4D63" w:rsidRPr="00AB4D63" w:rsidRDefault="00AB4D63" w:rsidP="00AB4D63">
      <w:pPr>
        <w:ind w:left="850" w:hangingChars="354" w:hanging="850"/>
        <w:jc w:val="both"/>
        <w:rPr>
          <w:rFonts w:ascii="標楷體" w:eastAsia="標楷體" w:hAnsi="標楷體"/>
        </w:rPr>
      </w:pPr>
      <w:r w:rsidRPr="00AB4D63">
        <w:rPr>
          <w:rFonts w:ascii="標楷體" w:eastAsia="標楷體" w:hAnsi="標楷體" w:hint="eastAsia"/>
        </w:rPr>
        <w:t xml:space="preserve">       </w:t>
      </w:r>
      <w:proofErr w:type="gramStart"/>
      <w:r w:rsidRPr="00AB4D63">
        <w:rPr>
          <w:rFonts w:ascii="標楷體" w:eastAsia="標楷體" w:hAnsi="標楷體" w:hint="eastAsia"/>
        </w:rPr>
        <w:t>若薪傳</w:t>
      </w:r>
      <w:proofErr w:type="gramEnd"/>
      <w:r w:rsidRPr="00AB4D63">
        <w:rPr>
          <w:rFonts w:ascii="標楷體" w:eastAsia="標楷體" w:hAnsi="標楷體" w:hint="eastAsia"/>
        </w:rPr>
        <w:t xml:space="preserve">學者對其輔導之研究案提出的建議或評論，申請人應對這些建議 或評論於成果報告中予以回應。　　</w:t>
      </w:r>
    </w:p>
    <w:p w:rsidR="00AB4D63" w:rsidRPr="00AB4D63" w:rsidRDefault="00AB4D63" w:rsidP="00AB4D63">
      <w:pPr>
        <w:jc w:val="both"/>
        <w:rPr>
          <w:rFonts w:ascii="標楷體" w:eastAsia="標楷體" w:hAnsi="標楷體"/>
          <w:strike/>
        </w:rPr>
      </w:pPr>
      <w:r w:rsidRPr="00AB4D63">
        <w:rPr>
          <w:rFonts w:ascii="標楷體" w:eastAsia="標楷體" w:hAnsi="標楷體" w:hint="eastAsia"/>
        </w:rPr>
        <w:t>第十一條（公布實施）</w:t>
      </w:r>
    </w:p>
    <w:p w:rsidR="00AB4D63" w:rsidRPr="00AB4D63" w:rsidRDefault="00AB4D63" w:rsidP="00AB4D63">
      <w:pPr>
        <w:ind w:leftChars="400" w:left="960"/>
        <w:jc w:val="both"/>
        <w:rPr>
          <w:rFonts w:ascii="標楷體" w:eastAsia="標楷體" w:hAnsi="標楷體"/>
          <w:strike/>
        </w:rPr>
      </w:pPr>
      <w:r w:rsidRPr="00AB4D63">
        <w:rPr>
          <w:rFonts w:ascii="標楷體" w:eastAsia="標楷體" w:hAnsi="標楷體" w:hint="eastAsia"/>
        </w:rPr>
        <w:t>本辦法經研究發展會議通過後實施，修正時亦同。</w:t>
      </w:r>
    </w:p>
    <w:p w:rsidR="00AB4D63" w:rsidRPr="00AB4D63" w:rsidRDefault="00AB4D63" w:rsidP="00AB4D63">
      <w:pPr>
        <w:spacing w:beforeLines="50" w:before="180" w:afterLines="50" w:after="180"/>
        <w:rPr>
          <w:rFonts w:eastAsia="華康仿宋體W4"/>
          <w:sz w:val="28"/>
        </w:rPr>
      </w:pPr>
    </w:p>
    <w:p w:rsidR="00DA277A" w:rsidRPr="00AB4D63" w:rsidRDefault="00DA277A" w:rsidP="00AB4D63">
      <w:pPr>
        <w:jc w:val="center"/>
        <w:rPr>
          <w:rFonts w:ascii="標楷體" w:eastAsia="標楷體"/>
        </w:rPr>
      </w:pPr>
    </w:p>
    <w:p w:rsidR="0023704A" w:rsidRPr="00DA277A" w:rsidRDefault="0023704A" w:rsidP="00DA277A">
      <w:pPr>
        <w:jc w:val="center"/>
        <w:rPr>
          <w:rFonts w:ascii="標楷體" w:eastAsia="標楷體"/>
        </w:rPr>
      </w:pPr>
    </w:p>
    <w:sectPr w:rsidR="0023704A" w:rsidRPr="00DA277A" w:rsidSect="006A738F">
      <w:pgSz w:w="11906" w:h="16838"/>
      <w:pgMar w:top="1440" w:right="1800" w:bottom="1079" w:left="1800" w:header="851" w:footer="992" w:gutter="0"/>
      <w:pgNumType w:start="1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E26" w:rsidRDefault="00E11E26" w:rsidP="00FD6DAE">
      <w:r>
        <w:separator/>
      </w:r>
    </w:p>
  </w:endnote>
  <w:endnote w:type="continuationSeparator" w:id="0">
    <w:p w:rsidR="00E11E26" w:rsidRDefault="00E11E26" w:rsidP="00FD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華康仿宋體W4">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E26" w:rsidRDefault="00E11E26" w:rsidP="00FD6DAE">
      <w:r>
        <w:separator/>
      </w:r>
    </w:p>
  </w:footnote>
  <w:footnote w:type="continuationSeparator" w:id="0">
    <w:p w:rsidR="00E11E26" w:rsidRDefault="00E11E26" w:rsidP="00FD6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C768F"/>
    <w:multiLevelType w:val="hybridMultilevel"/>
    <w:tmpl w:val="51C0A656"/>
    <w:lvl w:ilvl="0" w:tplc="77DC952C">
      <w:start w:val="2"/>
      <w:numFmt w:val="taiwaneseCountingThousand"/>
      <w:lvlText w:val="第%1條"/>
      <w:lvlJc w:val="left"/>
      <w:pPr>
        <w:tabs>
          <w:tab w:val="num" w:pos="720"/>
        </w:tabs>
        <w:ind w:left="720" w:hanging="72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E83046"/>
    <w:multiLevelType w:val="hybridMultilevel"/>
    <w:tmpl w:val="7408EBF0"/>
    <w:lvl w:ilvl="0" w:tplc="8DD252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AE611FC"/>
    <w:multiLevelType w:val="hybridMultilevel"/>
    <w:tmpl w:val="5CB4DFC8"/>
    <w:lvl w:ilvl="0" w:tplc="79A08B9A">
      <w:start w:val="2"/>
      <w:numFmt w:val="taiwaneseCountingThousand"/>
      <w:lvlText w:val="第%1條"/>
      <w:lvlJc w:val="left"/>
      <w:pPr>
        <w:tabs>
          <w:tab w:val="num" w:pos="720"/>
        </w:tabs>
        <w:ind w:left="720" w:hanging="72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7D2BDF"/>
    <w:multiLevelType w:val="hybridMultilevel"/>
    <w:tmpl w:val="C0FAE080"/>
    <w:lvl w:ilvl="0" w:tplc="78781D0A">
      <w:start w:val="1"/>
      <w:numFmt w:val="taiwaneseCountingThousand"/>
      <w:lvlText w:val="%1、"/>
      <w:lvlJc w:val="left"/>
      <w:pPr>
        <w:tabs>
          <w:tab w:val="num" w:pos="746"/>
        </w:tabs>
        <w:ind w:left="746" w:hanging="720"/>
      </w:pPr>
      <w:rPr>
        <w:rFonts w:hint="default"/>
        <w:sz w:val="24"/>
      </w:rPr>
    </w:lvl>
    <w:lvl w:ilvl="1" w:tplc="04090019" w:tentative="1">
      <w:start w:val="1"/>
      <w:numFmt w:val="ideographTraditional"/>
      <w:lvlText w:val="%2、"/>
      <w:lvlJc w:val="left"/>
      <w:pPr>
        <w:tabs>
          <w:tab w:val="num" w:pos="986"/>
        </w:tabs>
        <w:ind w:left="986" w:hanging="480"/>
      </w:pPr>
    </w:lvl>
    <w:lvl w:ilvl="2" w:tplc="0409001B" w:tentative="1">
      <w:start w:val="1"/>
      <w:numFmt w:val="lowerRoman"/>
      <w:lvlText w:val="%3."/>
      <w:lvlJc w:val="right"/>
      <w:pPr>
        <w:tabs>
          <w:tab w:val="num" w:pos="1466"/>
        </w:tabs>
        <w:ind w:left="1466" w:hanging="480"/>
      </w:pPr>
    </w:lvl>
    <w:lvl w:ilvl="3" w:tplc="0409000F" w:tentative="1">
      <w:start w:val="1"/>
      <w:numFmt w:val="decimal"/>
      <w:lvlText w:val="%4."/>
      <w:lvlJc w:val="left"/>
      <w:pPr>
        <w:tabs>
          <w:tab w:val="num" w:pos="1946"/>
        </w:tabs>
        <w:ind w:left="1946" w:hanging="480"/>
      </w:pPr>
    </w:lvl>
    <w:lvl w:ilvl="4" w:tplc="04090019" w:tentative="1">
      <w:start w:val="1"/>
      <w:numFmt w:val="ideographTraditional"/>
      <w:lvlText w:val="%5、"/>
      <w:lvlJc w:val="left"/>
      <w:pPr>
        <w:tabs>
          <w:tab w:val="num" w:pos="2426"/>
        </w:tabs>
        <w:ind w:left="2426" w:hanging="480"/>
      </w:pPr>
    </w:lvl>
    <w:lvl w:ilvl="5" w:tplc="0409001B" w:tentative="1">
      <w:start w:val="1"/>
      <w:numFmt w:val="lowerRoman"/>
      <w:lvlText w:val="%6."/>
      <w:lvlJc w:val="right"/>
      <w:pPr>
        <w:tabs>
          <w:tab w:val="num" w:pos="2906"/>
        </w:tabs>
        <w:ind w:left="2906" w:hanging="480"/>
      </w:pPr>
    </w:lvl>
    <w:lvl w:ilvl="6" w:tplc="0409000F" w:tentative="1">
      <w:start w:val="1"/>
      <w:numFmt w:val="decimal"/>
      <w:lvlText w:val="%7."/>
      <w:lvlJc w:val="left"/>
      <w:pPr>
        <w:tabs>
          <w:tab w:val="num" w:pos="3386"/>
        </w:tabs>
        <w:ind w:left="3386" w:hanging="480"/>
      </w:pPr>
    </w:lvl>
    <w:lvl w:ilvl="7" w:tplc="04090019" w:tentative="1">
      <w:start w:val="1"/>
      <w:numFmt w:val="ideographTraditional"/>
      <w:lvlText w:val="%8、"/>
      <w:lvlJc w:val="left"/>
      <w:pPr>
        <w:tabs>
          <w:tab w:val="num" w:pos="3866"/>
        </w:tabs>
        <w:ind w:left="3866" w:hanging="480"/>
      </w:pPr>
    </w:lvl>
    <w:lvl w:ilvl="8" w:tplc="0409001B" w:tentative="1">
      <w:start w:val="1"/>
      <w:numFmt w:val="lowerRoman"/>
      <w:lvlText w:val="%9."/>
      <w:lvlJc w:val="right"/>
      <w:pPr>
        <w:tabs>
          <w:tab w:val="num" w:pos="4346"/>
        </w:tabs>
        <w:ind w:left="4346" w:hanging="480"/>
      </w:pPr>
    </w:lvl>
  </w:abstractNum>
  <w:abstractNum w:abstractNumId="4">
    <w:nsid w:val="21DB74AF"/>
    <w:multiLevelType w:val="hybridMultilevel"/>
    <w:tmpl w:val="A5787314"/>
    <w:lvl w:ilvl="0" w:tplc="06B6DA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94A3D06"/>
    <w:multiLevelType w:val="hybridMultilevel"/>
    <w:tmpl w:val="D994C5B8"/>
    <w:lvl w:ilvl="0" w:tplc="921E10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171A1A"/>
    <w:multiLevelType w:val="hybridMultilevel"/>
    <w:tmpl w:val="8B107194"/>
    <w:lvl w:ilvl="0" w:tplc="35FC4B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B6A5FCB"/>
    <w:multiLevelType w:val="hybridMultilevel"/>
    <w:tmpl w:val="DEEC9FEA"/>
    <w:lvl w:ilvl="0" w:tplc="9C747A90">
      <w:start w:val="1"/>
      <w:numFmt w:val="taiwaneseCountingThousand"/>
      <w:lvlText w:val="(%1)"/>
      <w:lvlJc w:val="left"/>
      <w:pPr>
        <w:ind w:left="1920" w:hanging="9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51184C84"/>
    <w:multiLevelType w:val="hybridMultilevel"/>
    <w:tmpl w:val="ECB47582"/>
    <w:lvl w:ilvl="0" w:tplc="CA222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16F5B79"/>
    <w:multiLevelType w:val="hybridMultilevel"/>
    <w:tmpl w:val="E7ECD69E"/>
    <w:lvl w:ilvl="0" w:tplc="80386BB8">
      <w:start w:val="2"/>
      <w:numFmt w:val="taiwaneseCountingThousand"/>
      <w:lvlText w:val="第%1條"/>
      <w:lvlJc w:val="left"/>
      <w:pPr>
        <w:tabs>
          <w:tab w:val="num" w:pos="840"/>
        </w:tabs>
        <w:ind w:left="840" w:hanging="84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3082BF9"/>
    <w:multiLevelType w:val="hybridMultilevel"/>
    <w:tmpl w:val="1E04E24A"/>
    <w:lvl w:ilvl="0" w:tplc="DD246CC8">
      <w:start w:val="1"/>
      <w:numFmt w:val="taiwaneseCountingThousand"/>
      <w:lvlText w:val="第%1條"/>
      <w:lvlJc w:val="left"/>
      <w:pPr>
        <w:tabs>
          <w:tab w:val="num" w:pos="720"/>
        </w:tabs>
        <w:ind w:left="720" w:hanging="720"/>
      </w:pPr>
      <w:rPr>
        <w:rFonts w:hint="default"/>
        <w:sz w:val="26"/>
        <w:szCs w:val="26"/>
      </w:rPr>
    </w:lvl>
    <w:lvl w:ilvl="1" w:tplc="B14A117C">
      <w:start w:val="1"/>
      <w:numFmt w:val="taiwaneseCountingThousand"/>
      <w:lvlText w:val="%2、"/>
      <w:lvlJc w:val="left"/>
      <w:pPr>
        <w:tabs>
          <w:tab w:val="num" w:pos="960"/>
        </w:tabs>
        <w:ind w:left="960" w:hanging="480"/>
      </w:pPr>
      <w:rPr>
        <w:rFonts w:ascii="標楷體" w:eastAsia="標楷體" w:hAnsi="標楷體"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A525484"/>
    <w:multiLevelType w:val="hybridMultilevel"/>
    <w:tmpl w:val="D0BC43F0"/>
    <w:lvl w:ilvl="0" w:tplc="642665EE">
      <w:start w:val="2"/>
      <w:numFmt w:val="taiwaneseCountingThousand"/>
      <w:lvlText w:val="第%1條"/>
      <w:lvlJc w:val="left"/>
      <w:pPr>
        <w:tabs>
          <w:tab w:val="num" w:pos="720"/>
        </w:tabs>
        <w:ind w:left="720" w:hanging="72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E121BC5"/>
    <w:multiLevelType w:val="hybridMultilevel"/>
    <w:tmpl w:val="395034C6"/>
    <w:lvl w:ilvl="0" w:tplc="880A54C0">
      <w:start w:val="1"/>
      <w:numFmt w:val="taiwaneseCountingThousand"/>
      <w:lvlText w:val="第%1條"/>
      <w:lvlJc w:val="left"/>
      <w:pPr>
        <w:tabs>
          <w:tab w:val="num" w:pos="720"/>
        </w:tabs>
        <w:ind w:left="720" w:hanging="72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23D03B2"/>
    <w:multiLevelType w:val="hybridMultilevel"/>
    <w:tmpl w:val="579A20D8"/>
    <w:lvl w:ilvl="0" w:tplc="C7DA78A8">
      <w:start w:val="1"/>
      <w:numFmt w:val="taiwaneseCountingThousand"/>
      <w:lvlText w:val="%1、"/>
      <w:lvlJc w:val="left"/>
      <w:pPr>
        <w:ind w:left="1169" w:hanging="420"/>
      </w:pPr>
      <w:rPr>
        <w:rFonts w:hint="default"/>
      </w:rPr>
    </w:lvl>
    <w:lvl w:ilvl="1" w:tplc="04090019" w:tentative="1">
      <w:start w:val="1"/>
      <w:numFmt w:val="ideographTraditional"/>
      <w:lvlText w:val="%2、"/>
      <w:lvlJc w:val="left"/>
      <w:pPr>
        <w:ind w:left="1709" w:hanging="480"/>
      </w:pPr>
    </w:lvl>
    <w:lvl w:ilvl="2" w:tplc="0409001B" w:tentative="1">
      <w:start w:val="1"/>
      <w:numFmt w:val="lowerRoman"/>
      <w:lvlText w:val="%3."/>
      <w:lvlJc w:val="right"/>
      <w:pPr>
        <w:ind w:left="2189" w:hanging="480"/>
      </w:pPr>
    </w:lvl>
    <w:lvl w:ilvl="3" w:tplc="0409000F" w:tentative="1">
      <w:start w:val="1"/>
      <w:numFmt w:val="decimal"/>
      <w:lvlText w:val="%4."/>
      <w:lvlJc w:val="left"/>
      <w:pPr>
        <w:ind w:left="2669" w:hanging="480"/>
      </w:pPr>
    </w:lvl>
    <w:lvl w:ilvl="4" w:tplc="04090019" w:tentative="1">
      <w:start w:val="1"/>
      <w:numFmt w:val="ideographTraditional"/>
      <w:lvlText w:val="%5、"/>
      <w:lvlJc w:val="left"/>
      <w:pPr>
        <w:ind w:left="3149" w:hanging="480"/>
      </w:pPr>
    </w:lvl>
    <w:lvl w:ilvl="5" w:tplc="0409001B" w:tentative="1">
      <w:start w:val="1"/>
      <w:numFmt w:val="lowerRoman"/>
      <w:lvlText w:val="%6."/>
      <w:lvlJc w:val="right"/>
      <w:pPr>
        <w:ind w:left="3629" w:hanging="480"/>
      </w:pPr>
    </w:lvl>
    <w:lvl w:ilvl="6" w:tplc="0409000F" w:tentative="1">
      <w:start w:val="1"/>
      <w:numFmt w:val="decimal"/>
      <w:lvlText w:val="%7."/>
      <w:lvlJc w:val="left"/>
      <w:pPr>
        <w:ind w:left="4109" w:hanging="480"/>
      </w:pPr>
    </w:lvl>
    <w:lvl w:ilvl="7" w:tplc="04090019" w:tentative="1">
      <w:start w:val="1"/>
      <w:numFmt w:val="ideographTraditional"/>
      <w:lvlText w:val="%8、"/>
      <w:lvlJc w:val="left"/>
      <w:pPr>
        <w:ind w:left="4589" w:hanging="480"/>
      </w:pPr>
    </w:lvl>
    <w:lvl w:ilvl="8" w:tplc="0409001B" w:tentative="1">
      <w:start w:val="1"/>
      <w:numFmt w:val="lowerRoman"/>
      <w:lvlText w:val="%9."/>
      <w:lvlJc w:val="right"/>
      <w:pPr>
        <w:ind w:left="5069" w:hanging="480"/>
      </w:pPr>
    </w:lvl>
  </w:abstractNum>
  <w:abstractNum w:abstractNumId="14">
    <w:nsid w:val="63F61556"/>
    <w:multiLevelType w:val="hybridMultilevel"/>
    <w:tmpl w:val="525E4A84"/>
    <w:lvl w:ilvl="0" w:tplc="53C40E52">
      <w:start w:val="1"/>
      <w:numFmt w:val="taiwaneseCountingThousand"/>
      <w:lvlText w:val="第%1條"/>
      <w:lvlJc w:val="left"/>
      <w:pPr>
        <w:tabs>
          <w:tab w:val="num" w:pos="840"/>
        </w:tabs>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97C01E6"/>
    <w:multiLevelType w:val="hybridMultilevel"/>
    <w:tmpl w:val="E2600778"/>
    <w:lvl w:ilvl="0" w:tplc="86526F42">
      <w:start w:val="6"/>
      <w:numFmt w:val="taiwaneseCountingThousand"/>
      <w:lvlText w:val="第%1條"/>
      <w:lvlJc w:val="left"/>
      <w:pPr>
        <w:tabs>
          <w:tab w:val="num" w:pos="840"/>
        </w:tabs>
        <w:ind w:left="840" w:hanging="840"/>
      </w:pPr>
      <w:rPr>
        <w:rFonts w:hint="default"/>
      </w:rPr>
    </w:lvl>
    <w:lvl w:ilvl="1" w:tplc="04090019" w:tentative="1">
      <w:start w:val="1"/>
      <w:numFmt w:val="ideographTraditional"/>
      <w:lvlText w:val="%2、"/>
      <w:lvlJc w:val="left"/>
      <w:pPr>
        <w:ind w:left="250" w:hanging="480"/>
      </w:pPr>
    </w:lvl>
    <w:lvl w:ilvl="2" w:tplc="0409001B" w:tentative="1">
      <w:start w:val="1"/>
      <w:numFmt w:val="lowerRoman"/>
      <w:lvlText w:val="%3."/>
      <w:lvlJc w:val="right"/>
      <w:pPr>
        <w:ind w:left="730" w:hanging="480"/>
      </w:pPr>
    </w:lvl>
    <w:lvl w:ilvl="3" w:tplc="0409000F" w:tentative="1">
      <w:start w:val="1"/>
      <w:numFmt w:val="decimal"/>
      <w:lvlText w:val="%4."/>
      <w:lvlJc w:val="left"/>
      <w:pPr>
        <w:ind w:left="1210" w:hanging="480"/>
      </w:pPr>
    </w:lvl>
    <w:lvl w:ilvl="4" w:tplc="04090019" w:tentative="1">
      <w:start w:val="1"/>
      <w:numFmt w:val="ideographTraditional"/>
      <w:lvlText w:val="%5、"/>
      <w:lvlJc w:val="left"/>
      <w:pPr>
        <w:ind w:left="1690" w:hanging="480"/>
      </w:pPr>
    </w:lvl>
    <w:lvl w:ilvl="5" w:tplc="0409001B" w:tentative="1">
      <w:start w:val="1"/>
      <w:numFmt w:val="lowerRoman"/>
      <w:lvlText w:val="%6."/>
      <w:lvlJc w:val="right"/>
      <w:pPr>
        <w:ind w:left="2170" w:hanging="480"/>
      </w:pPr>
    </w:lvl>
    <w:lvl w:ilvl="6" w:tplc="0409000F" w:tentative="1">
      <w:start w:val="1"/>
      <w:numFmt w:val="decimal"/>
      <w:lvlText w:val="%7."/>
      <w:lvlJc w:val="left"/>
      <w:pPr>
        <w:ind w:left="2650" w:hanging="480"/>
      </w:pPr>
    </w:lvl>
    <w:lvl w:ilvl="7" w:tplc="04090019" w:tentative="1">
      <w:start w:val="1"/>
      <w:numFmt w:val="ideographTraditional"/>
      <w:lvlText w:val="%8、"/>
      <w:lvlJc w:val="left"/>
      <w:pPr>
        <w:ind w:left="3130" w:hanging="480"/>
      </w:pPr>
    </w:lvl>
    <w:lvl w:ilvl="8" w:tplc="0409001B" w:tentative="1">
      <w:start w:val="1"/>
      <w:numFmt w:val="lowerRoman"/>
      <w:lvlText w:val="%9."/>
      <w:lvlJc w:val="right"/>
      <w:pPr>
        <w:ind w:left="3610" w:hanging="480"/>
      </w:pPr>
    </w:lvl>
  </w:abstractNum>
  <w:abstractNum w:abstractNumId="16">
    <w:nsid w:val="7F652AAE"/>
    <w:multiLevelType w:val="hybridMultilevel"/>
    <w:tmpl w:val="CAEC582C"/>
    <w:lvl w:ilvl="0" w:tplc="792637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5"/>
  </w:num>
  <w:num w:numId="4">
    <w:abstractNumId w:val="10"/>
  </w:num>
  <w:num w:numId="5">
    <w:abstractNumId w:val="16"/>
  </w:num>
  <w:num w:numId="6">
    <w:abstractNumId w:val="0"/>
  </w:num>
  <w:num w:numId="7">
    <w:abstractNumId w:val="2"/>
  </w:num>
  <w:num w:numId="8">
    <w:abstractNumId w:val="11"/>
  </w:num>
  <w:num w:numId="9">
    <w:abstractNumId w:val="12"/>
  </w:num>
  <w:num w:numId="10">
    <w:abstractNumId w:val="6"/>
  </w:num>
  <w:num w:numId="11">
    <w:abstractNumId w:val="8"/>
  </w:num>
  <w:num w:numId="12">
    <w:abstractNumId w:val="4"/>
  </w:num>
  <w:num w:numId="13">
    <w:abstractNumId w:val="9"/>
  </w:num>
  <w:num w:numId="14">
    <w:abstractNumId w:val="15"/>
  </w:num>
  <w:num w:numId="15">
    <w:abstractNumId w:val="7"/>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251"/>
    <w:rsid w:val="000032A2"/>
    <w:rsid w:val="00026450"/>
    <w:rsid w:val="0005214A"/>
    <w:rsid w:val="00064A23"/>
    <w:rsid w:val="00066D78"/>
    <w:rsid w:val="00076EC2"/>
    <w:rsid w:val="00094F47"/>
    <w:rsid w:val="000B7ABF"/>
    <w:rsid w:val="000C500E"/>
    <w:rsid w:val="000E5E3B"/>
    <w:rsid w:val="000E69B4"/>
    <w:rsid w:val="001048EC"/>
    <w:rsid w:val="00137DD9"/>
    <w:rsid w:val="00175BBD"/>
    <w:rsid w:val="001B5A69"/>
    <w:rsid w:val="001F161A"/>
    <w:rsid w:val="0023704A"/>
    <w:rsid w:val="00240444"/>
    <w:rsid w:val="0024055E"/>
    <w:rsid w:val="00265A62"/>
    <w:rsid w:val="002A2097"/>
    <w:rsid w:val="002B074C"/>
    <w:rsid w:val="002D452F"/>
    <w:rsid w:val="003070CD"/>
    <w:rsid w:val="0030772F"/>
    <w:rsid w:val="00350A35"/>
    <w:rsid w:val="0035397C"/>
    <w:rsid w:val="0035693E"/>
    <w:rsid w:val="0036244A"/>
    <w:rsid w:val="00366795"/>
    <w:rsid w:val="00371643"/>
    <w:rsid w:val="00373F5B"/>
    <w:rsid w:val="003D7087"/>
    <w:rsid w:val="003E06F5"/>
    <w:rsid w:val="004248F2"/>
    <w:rsid w:val="00432080"/>
    <w:rsid w:val="00436F62"/>
    <w:rsid w:val="00450003"/>
    <w:rsid w:val="0045107F"/>
    <w:rsid w:val="00452CE8"/>
    <w:rsid w:val="00471BE0"/>
    <w:rsid w:val="004B2CF5"/>
    <w:rsid w:val="004B6A6D"/>
    <w:rsid w:val="004C3CF3"/>
    <w:rsid w:val="004D49C5"/>
    <w:rsid w:val="004E5B53"/>
    <w:rsid w:val="00501266"/>
    <w:rsid w:val="005354F8"/>
    <w:rsid w:val="00536FFE"/>
    <w:rsid w:val="0053754A"/>
    <w:rsid w:val="00567D21"/>
    <w:rsid w:val="0058307E"/>
    <w:rsid w:val="005956BE"/>
    <w:rsid w:val="005A4FD6"/>
    <w:rsid w:val="005D306D"/>
    <w:rsid w:val="005E7205"/>
    <w:rsid w:val="00602B3B"/>
    <w:rsid w:val="0063516A"/>
    <w:rsid w:val="00645A8D"/>
    <w:rsid w:val="00654E10"/>
    <w:rsid w:val="0068650C"/>
    <w:rsid w:val="006A738F"/>
    <w:rsid w:val="006B44FA"/>
    <w:rsid w:val="006C24B4"/>
    <w:rsid w:val="006F07B6"/>
    <w:rsid w:val="007039BE"/>
    <w:rsid w:val="007055FE"/>
    <w:rsid w:val="007245C3"/>
    <w:rsid w:val="00747CBA"/>
    <w:rsid w:val="00755C11"/>
    <w:rsid w:val="007A3B88"/>
    <w:rsid w:val="007C76EC"/>
    <w:rsid w:val="007D0C5D"/>
    <w:rsid w:val="007E5B72"/>
    <w:rsid w:val="007F1BD9"/>
    <w:rsid w:val="00801546"/>
    <w:rsid w:val="00835852"/>
    <w:rsid w:val="008359ED"/>
    <w:rsid w:val="008B7D6A"/>
    <w:rsid w:val="008E3E56"/>
    <w:rsid w:val="008E6E6B"/>
    <w:rsid w:val="008F2040"/>
    <w:rsid w:val="009002DB"/>
    <w:rsid w:val="0091166D"/>
    <w:rsid w:val="00933A41"/>
    <w:rsid w:val="00981ABE"/>
    <w:rsid w:val="009C07AC"/>
    <w:rsid w:val="009D6D29"/>
    <w:rsid w:val="009F086C"/>
    <w:rsid w:val="00A14ADB"/>
    <w:rsid w:val="00A33516"/>
    <w:rsid w:val="00A40C02"/>
    <w:rsid w:val="00A46246"/>
    <w:rsid w:val="00A63410"/>
    <w:rsid w:val="00A76942"/>
    <w:rsid w:val="00A86370"/>
    <w:rsid w:val="00A90578"/>
    <w:rsid w:val="00A90BC0"/>
    <w:rsid w:val="00A96B3D"/>
    <w:rsid w:val="00AB4D63"/>
    <w:rsid w:val="00AC2973"/>
    <w:rsid w:val="00AC3011"/>
    <w:rsid w:val="00AC71AF"/>
    <w:rsid w:val="00B218F4"/>
    <w:rsid w:val="00B47826"/>
    <w:rsid w:val="00B52AFB"/>
    <w:rsid w:val="00BB211C"/>
    <w:rsid w:val="00BC49F0"/>
    <w:rsid w:val="00BC7B15"/>
    <w:rsid w:val="00BD20B1"/>
    <w:rsid w:val="00BE3DF5"/>
    <w:rsid w:val="00BF3B7D"/>
    <w:rsid w:val="00BF6502"/>
    <w:rsid w:val="00C1306F"/>
    <w:rsid w:val="00C13911"/>
    <w:rsid w:val="00C15CDD"/>
    <w:rsid w:val="00C1605F"/>
    <w:rsid w:val="00C34356"/>
    <w:rsid w:val="00C37D3F"/>
    <w:rsid w:val="00C44FD8"/>
    <w:rsid w:val="00C816B3"/>
    <w:rsid w:val="00CB087A"/>
    <w:rsid w:val="00CE4E1C"/>
    <w:rsid w:val="00D01355"/>
    <w:rsid w:val="00D01DB0"/>
    <w:rsid w:val="00D1374A"/>
    <w:rsid w:val="00D15C58"/>
    <w:rsid w:val="00D16E39"/>
    <w:rsid w:val="00D21D2E"/>
    <w:rsid w:val="00D45B3C"/>
    <w:rsid w:val="00D85279"/>
    <w:rsid w:val="00DA277A"/>
    <w:rsid w:val="00DB1597"/>
    <w:rsid w:val="00DC6555"/>
    <w:rsid w:val="00DD2B1B"/>
    <w:rsid w:val="00DE75FA"/>
    <w:rsid w:val="00E11E26"/>
    <w:rsid w:val="00E23AF6"/>
    <w:rsid w:val="00E378D6"/>
    <w:rsid w:val="00E45561"/>
    <w:rsid w:val="00E55251"/>
    <w:rsid w:val="00EA2488"/>
    <w:rsid w:val="00EA71DC"/>
    <w:rsid w:val="00ED1F47"/>
    <w:rsid w:val="00EE0512"/>
    <w:rsid w:val="00EE0780"/>
    <w:rsid w:val="00EE0AF4"/>
    <w:rsid w:val="00EE7A95"/>
    <w:rsid w:val="00F15002"/>
    <w:rsid w:val="00F61F26"/>
    <w:rsid w:val="00F620B5"/>
    <w:rsid w:val="00F857C8"/>
    <w:rsid w:val="00FD6275"/>
    <w:rsid w:val="00FD6D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627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5A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F3B7D"/>
    <w:rPr>
      <w:rFonts w:ascii="Arial" w:hAnsi="Arial"/>
      <w:sz w:val="18"/>
      <w:szCs w:val="18"/>
    </w:rPr>
  </w:style>
  <w:style w:type="paragraph" w:styleId="HTML">
    <w:name w:val="HTML Preformatted"/>
    <w:basedOn w:val="a"/>
    <w:rsid w:val="005A4F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lang w:bidi="hi-IN"/>
    </w:rPr>
  </w:style>
  <w:style w:type="paragraph" w:styleId="a5">
    <w:name w:val="header"/>
    <w:basedOn w:val="a"/>
    <w:link w:val="a6"/>
    <w:rsid w:val="00FD6DAE"/>
    <w:pPr>
      <w:tabs>
        <w:tab w:val="center" w:pos="4153"/>
        <w:tab w:val="right" w:pos="8306"/>
      </w:tabs>
      <w:snapToGrid w:val="0"/>
    </w:pPr>
    <w:rPr>
      <w:sz w:val="20"/>
      <w:szCs w:val="20"/>
    </w:rPr>
  </w:style>
  <w:style w:type="character" w:customStyle="1" w:styleId="a6">
    <w:name w:val="頁首 字元"/>
    <w:link w:val="a5"/>
    <w:rsid w:val="00FD6DAE"/>
    <w:rPr>
      <w:kern w:val="2"/>
    </w:rPr>
  </w:style>
  <w:style w:type="paragraph" w:styleId="a7">
    <w:name w:val="footer"/>
    <w:basedOn w:val="a"/>
    <w:link w:val="a8"/>
    <w:uiPriority w:val="99"/>
    <w:rsid w:val="00FD6DAE"/>
    <w:pPr>
      <w:tabs>
        <w:tab w:val="center" w:pos="4153"/>
        <w:tab w:val="right" w:pos="8306"/>
      </w:tabs>
      <w:snapToGrid w:val="0"/>
    </w:pPr>
    <w:rPr>
      <w:sz w:val="20"/>
      <w:szCs w:val="20"/>
    </w:rPr>
  </w:style>
  <w:style w:type="character" w:customStyle="1" w:styleId="a8">
    <w:name w:val="頁尾 字元"/>
    <w:link w:val="a7"/>
    <w:uiPriority w:val="99"/>
    <w:rsid w:val="00FD6DAE"/>
    <w:rPr>
      <w:kern w:val="2"/>
    </w:rPr>
  </w:style>
  <w:style w:type="character" w:styleId="a9">
    <w:name w:val="annotation reference"/>
    <w:rsid w:val="00DE75FA"/>
    <w:rPr>
      <w:sz w:val="18"/>
      <w:szCs w:val="18"/>
    </w:rPr>
  </w:style>
  <w:style w:type="paragraph" w:styleId="aa">
    <w:name w:val="annotation text"/>
    <w:basedOn w:val="a"/>
    <w:link w:val="ab"/>
    <w:rsid w:val="00DE75FA"/>
  </w:style>
  <w:style w:type="character" w:customStyle="1" w:styleId="ab">
    <w:name w:val="註解文字 字元"/>
    <w:link w:val="aa"/>
    <w:rsid w:val="00DE75FA"/>
    <w:rPr>
      <w:kern w:val="2"/>
      <w:sz w:val="24"/>
      <w:szCs w:val="24"/>
    </w:rPr>
  </w:style>
  <w:style w:type="paragraph" w:styleId="ac">
    <w:name w:val="annotation subject"/>
    <w:basedOn w:val="aa"/>
    <w:next w:val="aa"/>
    <w:link w:val="ad"/>
    <w:rsid w:val="00DE75FA"/>
    <w:rPr>
      <w:b/>
      <w:bCs/>
    </w:rPr>
  </w:style>
  <w:style w:type="character" w:customStyle="1" w:styleId="ad">
    <w:name w:val="註解主旨 字元"/>
    <w:link w:val="ac"/>
    <w:rsid w:val="00DE75FA"/>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41026-2585-459D-B4DA-718E4566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國立中央大學九十二學年度第一次研究發展會議提案用紙</dc:title>
  <dc:creator>宇呈</dc:creator>
  <cp:lastModifiedBy>ncu27064</cp:lastModifiedBy>
  <cp:revision>3</cp:revision>
  <cp:lastPrinted>2014-08-18T09:26:00Z</cp:lastPrinted>
  <dcterms:created xsi:type="dcterms:W3CDTF">2016-03-11T01:17:00Z</dcterms:created>
  <dcterms:modified xsi:type="dcterms:W3CDTF">2016-03-11T01:25:00Z</dcterms:modified>
</cp:coreProperties>
</file>