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91" w:rsidRPr="00FD353E" w:rsidRDefault="00792F91" w:rsidP="00212438">
      <w:pPr>
        <w:jc w:val="center"/>
        <w:rPr>
          <w:rFonts w:ascii="Arial" w:eastAsia="標楷體" w:hAnsi="Arial" w:cs="Arial"/>
          <w:bCs/>
          <w:sz w:val="30"/>
          <w:szCs w:val="30"/>
        </w:rPr>
      </w:pPr>
      <w:r w:rsidRPr="00FD353E">
        <w:rPr>
          <w:rFonts w:ascii="Arial" w:eastAsia="標楷體" w:hAnsi="標楷體" w:cs="Arial"/>
          <w:bCs/>
          <w:sz w:val="32"/>
          <w:szCs w:val="32"/>
        </w:rPr>
        <w:t>國立中央大學人社領域教學優良教師研究補助辦法</w:t>
      </w:r>
    </w:p>
    <w:p w:rsidR="00792F91" w:rsidRPr="00212438" w:rsidRDefault="00792F91" w:rsidP="00212438">
      <w:pPr>
        <w:spacing w:line="0" w:lineRule="atLeast"/>
        <w:jc w:val="right"/>
        <w:rPr>
          <w:rFonts w:ascii="Arial" w:eastAsia="標楷體" w:hAnsi="標楷體" w:cs="Arial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1999"/>
        </w:smartTagPr>
        <w:r w:rsidRPr="00212438">
          <w:rPr>
            <w:rFonts w:ascii="Arial" w:eastAsia="標楷體" w:hAnsi="Arial" w:cs="Arial"/>
            <w:sz w:val="20"/>
            <w:szCs w:val="20"/>
          </w:rPr>
          <w:t>99</w:t>
        </w:r>
        <w:r w:rsidRPr="00212438">
          <w:rPr>
            <w:rFonts w:ascii="Arial" w:eastAsia="標楷體" w:hAnsi="標楷體" w:cs="Arial"/>
            <w:sz w:val="20"/>
            <w:szCs w:val="20"/>
          </w:rPr>
          <w:t>年</w:t>
        </w:r>
        <w:r w:rsidRPr="00212438">
          <w:rPr>
            <w:rFonts w:ascii="Arial" w:eastAsia="標楷體" w:hAnsi="Arial" w:cs="Arial"/>
            <w:sz w:val="20"/>
            <w:szCs w:val="20"/>
          </w:rPr>
          <w:t>6</w:t>
        </w:r>
        <w:r w:rsidRPr="00212438">
          <w:rPr>
            <w:rFonts w:ascii="Arial" w:eastAsia="標楷體" w:hAnsi="標楷體" w:cs="Arial"/>
            <w:sz w:val="20"/>
            <w:szCs w:val="20"/>
          </w:rPr>
          <w:t>月</w:t>
        </w:r>
        <w:r w:rsidRPr="00212438">
          <w:rPr>
            <w:rFonts w:ascii="Arial" w:eastAsia="標楷體" w:hAnsi="Arial" w:cs="Arial"/>
            <w:sz w:val="20"/>
            <w:szCs w:val="20"/>
          </w:rPr>
          <w:t>21</w:t>
        </w:r>
        <w:r w:rsidRPr="00212438">
          <w:rPr>
            <w:rFonts w:ascii="Arial" w:eastAsia="標楷體" w:hAnsi="標楷體" w:cs="Arial"/>
            <w:sz w:val="20"/>
            <w:szCs w:val="20"/>
          </w:rPr>
          <w:t>日</w:t>
        </w:r>
      </w:smartTag>
      <w:r w:rsidRPr="00212438">
        <w:rPr>
          <w:rFonts w:ascii="Arial" w:eastAsia="標楷體" w:hAnsi="標楷體" w:cs="Arial"/>
          <w:sz w:val="20"/>
          <w:szCs w:val="20"/>
        </w:rPr>
        <w:t>第</w:t>
      </w:r>
      <w:r w:rsidRPr="00212438">
        <w:rPr>
          <w:rFonts w:ascii="Arial" w:eastAsia="標楷體" w:hAnsi="Arial" w:cs="Arial"/>
          <w:sz w:val="20"/>
          <w:szCs w:val="20"/>
        </w:rPr>
        <w:t>523</w:t>
      </w:r>
      <w:r w:rsidRPr="00212438">
        <w:rPr>
          <w:rFonts w:ascii="Arial" w:eastAsia="標楷體" w:hAnsi="標楷體" w:cs="Arial"/>
          <w:sz w:val="20"/>
          <w:szCs w:val="20"/>
        </w:rPr>
        <w:t>次行政會議</w:t>
      </w:r>
      <w:r w:rsidRPr="00212438">
        <w:rPr>
          <w:rFonts w:ascii="Arial" w:eastAsia="標楷體" w:hAnsi="標楷體" w:cs="Arial" w:hint="eastAsia"/>
          <w:sz w:val="20"/>
          <w:szCs w:val="20"/>
        </w:rPr>
        <w:t>通過</w:t>
      </w:r>
    </w:p>
    <w:p w:rsidR="00792F91" w:rsidRPr="00212438" w:rsidRDefault="00792F91" w:rsidP="00212438">
      <w:pPr>
        <w:spacing w:line="0" w:lineRule="atLeast"/>
        <w:jc w:val="right"/>
        <w:rPr>
          <w:rFonts w:ascii="Arial" w:eastAsia="標楷體" w:hAnsi="標楷體" w:cs="Arial"/>
          <w:sz w:val="20"/>
          <w:szCs w:val="2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10"/>
          <w:attr w:name="Year" w:val="1999"/>
        </w:smartTagPr>
        <w:r w:rsidRPr="00212438">
          <w:rPr>
            <w:rFonts w:ascii="Arial" w:eastAsia="標楷體" w:hAnsi="標楷體" w:cs="Arial" w:hint="eastAsia"/>
            <w:sz w:val="20"/>
            <w:szCs w:val="20"/>
          </w:rPr>
          <w:t>99</w:t>
        </w:r>
        <w:r w:rsidRPr="00212438">
          <w:rPr>
            <w:rFonts w:ascii="Arial" w:eastAsia="標楷體" w:hAnsi="標楷體" w:cs="Arial" w:hint="eastAsia"/>
            <w:sz w:val="20"/>
            <w:szCs w:val="20"/>
          </w:rPr>
          <w:t>年</w:t>
        </w:r>
        <w:r w:rsidRPr="00212438">
          <w:rPr>
            <w:rFonts w:ascii="Arial" w:eastAsia="標楷體" w:hAnsi="標楷體" w:cs="Arial" w:hint="eastAsia"/>
            <w:sz w:val="20"/>
            <w:szCs w:val="20"/>
          </w:rPr>
          <w:t>10</w:t>
        </w:r>
        <w:r w:rsidRPr="00212438">
          <w:rPr>
            <w:rFonts w:ascii="Arial" w:eastAsia="標楷體" w:hAnsi="標楷體" w:cs="Arial" w:hint="eastAsia"/>
            <w:sz w:val="20"/>
            <w:szCs w:val="20"/>
          </w:rPr>
          <w:t>月</w:t>
        </w:r>
        <w:r w:rsidRPr="00212438">
          <w:rPr>
            <w:rFonts w:ascii="Arial" w:eastAsia="標楷體" w:hAnsi="標楷體" w:cs="Arial" w:hint="eastAsia"/>
            <w:sz w:val="20"/>
            <w:szCs w:val="20"/>
          </w:rPr>
          <w:t>18</w:t>
        </w:r>
        <w:r w:rsidRPr="00212438">
          <w:rPr>
            <w:rFonts w:ascii="Arial" w:eastAsia="標楷體" w:hAnsi="標楷體" w:cs="Arial" w:hint="eastAsia"/>
            <w:sz w:val="20"/>
            <w:szCs w:val="20"/>
          </w:rPr>
          <w:t>日</w:t>
        </w:r>
      </w:smartTag>
      <w:r w:rsidRPr="00212438">
        <w:rPr>
          <w:rFonts w:ascii="Arial" w:eastAsia="標楷體" w:hAnsi="標楷體" w:cs="Arial" w:hint="eastAsia"/>
          <w:sz w:val="20"/>
          <w:szCs w:val="20"/>
        </w:rPr>
        <w:t>第</w:t>
      </w:r>
      <w:r w:rsidRPr="00212438">
        <w:rPr>
          <w:rFonts w:ascii="Arial" w:eastAsia="標楷體" w:hAnsi="標楷體" w:cs="Arial" w:hint="eastAsia"/>
          <w:sz w:val="20"/>
          <w:szCs w:val="20"/>
        </w:rPr>
        <w:t>528</w:t>
      </w:r>
      <w:r w:rsidRPr="00212438">
        <w:rPr>
          <w:rFonts w:ascii="Arial" w:eastAsia="標楷體" w:hAnsi="標楷體" w:cs="Arial" w:hint="eastAsia"/>
          <w:sz w:val="20"/>
          <w:szCs w:val="20"/>
        </w:rPr>
        <w:t>次行政會議修正</w:t>
      </w:r>
    </w:p>
    <w:p w:rsidR="00792F91" w:rsidRPr="00212438" w:rsidRDefault="00792F91" w:rsidP="00212438">
      <w:pPr>
        <w:spacing w:line="0" w:lineRule="atLeast"/>
        <w:jc w:val="right"/>
        <w:rPr>
          <w:rFonts w:ascii="Arial" w:eastAsia="標楷體" w:hAnsi="標楷體" w:cs="Arial"/>
          <w:sz w:val="20"/>
          <w:szCs w:val="20"/>
        </w:rPr>
      </w:pPr>
      <w:r w:rsidRPr="00212438">
        <w:rPr>
          <w:rFonts w:ascii="Arial" w:eastAsia="標楷體" w:hAnsi="標楷體" w:cs="Arial" w:hint="eastAsia"/>
          <w:sz w:val="20"/>
          <w:szCs w:val="20"/>
        </w:rPr>
        <w:t>101</w:t>
      </w:r>
      <w:r w:rsidRPr="00212438">
        <w:rPr>
          <w:rFonts w:ascii="Arial" w:eastAsia="標楷體" w:hAnsi="標楷體" w:cs="Arial" w:hint="eastAsia"/>
          <w:sz w:val="20"/>
          <w:szCs w:val="20"/>
        </w:rPr>
        <w:t>年</w:t>
      </w:r>
      <w:r w:rsidRPr="00212438">
        <w:rPr>
          <w:rFonts w:ascii="Arial" w:eastAsia="標楷體" w:hAnsi="標楷體" w:cs="Arial" w:hint="eastAsia"/>
          <w:sz w:val="20"/>
          <w:szCs w:val="20"/>
        </w:rPr>
        <w:t>11</w:t>
      </w:r>
      <w:r w:rsidRPr="00212438">
        <w:rPr>
          <w:rFonts w:ascii="Arial" w:eastAsia="標楷體" w:hAnsi="標楷體" w:cs="Arial" w:hint="eastAsia"/>
          <w:sz w:val="20"/>
          <w:szCs w:val="20"/>
        </w:rPr>
        <w:t>月</w:t>
      </w:r>
      <w:r w:rsidRPr="00212438">
        <w:rPr>
          <w:rFonts w:ascii="Arial" w:eastAsia="標楷體" w:hAnsi="標楷體" w:cs="Arial" w:hint="eastAsia"/>
          <w:sz w:val="20"/>
          <w:szCs w:val="20"/>
        </w:rPr>
        <w:t>27</w:t>
      </w:r>
      <w:r w:rsidRPr="00212438">
        <w:rPr>
          <w:rFonts w:ascii="Arial" w:eastAsia="標楷體" w:hAnsi="標楷體" w:cs="Arial" w:hint="eastAsia"/>
          <w:sz w:val="20"/>
          <w:szCs w:val="20"/>
        </w:rPr>
        <w:t>日</w:t>
      </w:r>
      <w:r w:rsidRPr="00212438">
        <w:rPr>
          <w:rFonts w:ascii="Arial" w:eastAsia="標楷體" w:hAnsi="標楷體" w:cs="Arial" w:hint="eastAsia"/>
          <w:sz w:val="20"/>
          <w:szCs w:val="20"/>
        </w:rPr>
        <w:t>101</w:t>
      </w:r>
      <w:r w:rsidRPr="00212438">
        <w:rPr>
          <w:rFonts w:ascii="Arial" w:eastAsia="標楷體" w:hAnsi="標楷體" w:cs="Arial" w:hint="eastAsia"/>
          <w:sz w:val="20"/>
          <w:szCs w:val="20"/>
        </w:rPr>
        <w:t>學年度第</w:t>
      </w:r>
      <w:r w:rsidRPr="00212438">
        <w:rPr>
          <w:rFonts w:ascii="Arial" w:eastAsia="標楷體" w:hAnsi="標楷體" w:cs="Arial" w:hint="eastAsia"/>
          <w:sz w:val="20"/>
          <w:szCs w:val="20"/>
        </w:rPr>
        <w:t>1</w:t>
      </w:r>
      <w:r w:rsidRPr="00212438">
        <w:rPr>
          <w:rFonts w:ascii="Arial" w:eastAsia="標楷體" w:hAnsi="標楷體" w:cs="Arial" w:hint="eastAsia"/>
          <w:sz w:val="20"/>
          <w:szCs w:val="20"/>
        </w:rPr>
        <w:t>學期研究發展會議臨時會議修正</w:t>
      </w:r>
    </w:p>
    <w:p w:rsidR="00792F91" w:rsidRDefault="00792F91" w:rsidP="00212438">
      <w:pPr>
        <w:spacing w:line="0" w:lineRule="atLeast"/>
        <w:jc w:val="right"/>
        <w:rPr>
          <w:rFonts w:ascii="Arial" w:eastAsia="標楷體" w:hAnsi="標楷體" w:cs="Arial" w:hint="eastAsia"/>
          <w:sz w:val="20"/>
          <w:szCs w:val="20"/>
        </w:rPr>
      </w:pPr>
      <w:r w:rsidRPr="00212438">
        <w:rPr>
          <w:rFonts w:ascii="Arial" w:eastAsia="標楷體" w:hAnsi="標楷體" w:cs="Arial" w:hint="eastAsia"/>
          <w:sz w:val="20"/>
          <w:szCs w:val="20"/>
        </w:rPr>
        <w:t>103</w:t>
      </w:r>
      <w:r w:rsidRPr="00212438">
        <w:rPr>
          <w:rFonts w:ascii="Arial" w:eastAsia="標楷體" w:hAnsi="標楷體" w:cs="Arial" w:hint="eastAsia"/>
          <w:sz w:val="20"/>
          <w:szCs w:val="20"/>
        </w:rPr>
        <w:t>年</w:t>
      </w:r>
      <w:r w:rsidRPr="00212438">
        <w:rPr>
          <w:rFonts w:ascii="Arial" w:eastAsia="標楷體" w:hAnsi="標楷體" w:cs="Arial" w:hint="eastAsia"/>
          <w:sz w:val="20"/>
          <w:szCs w:val="20"/>
        </w:rPr>
        <w:t>3</w:t>
      </w:r>
      <w:r w:rsidRPr="00212438">
        <w:rPr>
          <w:rFonts w:ascii="Arial" w:eastAsia="標楷體" w:hAnsi="標楷體" w:cs="Arial" w:hint="eastAsia"/>
          <w:sz w:val="20"/>
          <w:szCs w:val="20"/>
        </w:rPr>
        <w:t>月</w:t>
      </w:r>
      <w:r w:rsidRPr="00212438">
        <w:rPr>
          <w:rFonts w:ascii="Arial" w:eastAsia="標楷體" w:hAnsi="標楷體" w:cs="Arial" w:hint="eastAsia"/>
          <w:sz w:val="20"/>
          <w:szCs w:val="20"/>
        </w:rPr>
        <w:t>6</w:t>
      </w:r>
      <w:r w:rsidRPr="00212438">
        <w:rPr>
          <w:rFonts w:ascii="Arial" w:eastAsia="標楷體" w:hAnsi="標楷體" w:cs="Arial" w:hint="eastAsia"/>
          <w:sz w:val="20"/>
          <w:szCs w:val="20"/>
        </w:rPr>
        <w:t>日</w:t>
      </w:r>
      <w:r w:rsidRPr="00212438">
        <w:rPr>
          <w:rFonts w:ascii="Arial" w:eastAsia="標楷體" w:hAnsi="標楷體" w:cs="Arial" w:hint="eastAsia"/>
          <w:sz w:val="20"/>
          <w:szCs w:val="20"/>
        </w:rPr>
        <w:t>102</w:t>
      </w:r>
      <w:r w:rsidRPr="00212438">
        <w:rPr>
          <w:rFonts w:ascii="Arial" w:eastAsia="標楷體" w:hAnsi="標楷體" w:cs="Arial" w:hint="eastAsia"/>
          <w:sz w:val="20"/>
          <w:szCs w:val="20"/>
        </w:rPr>
        <w:t>學年度第</w:t>
      </w:r>
      <w:r w:rsidRPr="00212438">
        <w:rPr>
          <w:rFonts w:ascii="Arial" w:eastAsia="標楷體" w:hAnsi="標楷體" w:cs="Arial" w:hint="eastAsia"/>
          <w:sz w:val="20"/>
          <w:szCs w:val="20"/>
        </w:rPr>
        <w:t>2</w:t>
      </w:r>
      <w:r w:rsidRPr="00212438">
        <w:rPr>
          <w:rFonts w:ascii="Arial" w:eastAsia="標楷體" w:hAnsi="標楷體" w:cs="Arial" w:hint="eastAsia"/>
          <w:sz w:val="20"/>
          <w:szCs w:val="20"/>
        </w:rPr>
        <w:t>學期研究發展會議修正</w:t>
      </w:r>
    </w:p>
    <w:p w:rsidR="00212438" w:rsidRPr="00212438" w:rsidRDefault="00212438" w:rsidP="00212438">
      <w:pPr>
        <w:spacing w:line="0" w:lineRule="atLeast"/>
        <w:jc w:val="right"/>
        <w:rPr>
          <w:rFonts w:ascii="Arial" w:eastAsia="標楷體" w:hAnsi="Arial" w:cs="Arial"/>
          <w:sz w:val="20"/>
          <w:szCs w:val="20"/>
        </w:rPr>
      </w:pPr>
      <w:r>
        <w:rPr>
          <w:rFonts w:ascii="Arial" w:eastAsia="標楷體" w:hAnsi="標楷體" w:cs="Arial" w:hint="eastAsia"/>
          <w:sz w:val="20"/>
          <w:szCs w:val="20"/>
        </w:rPr>
        <w:t>105</w:t>
      </w:r>
      <w:r>
        <w:rPr>
          <w:rFonts w:ascii="Arial" w:eastAsia="標楷體" w:hAnsi="標楷體" w:cs="Arial" w:hint="eastAsia"/>
          <w:sz w:val="20"/>
          <w:szCs w:val="20"/>
        </w:rPr>
        <w:t>年</w:t>
      </w:r>
      <w:r>
        <w:rPr>
          <w:rFonts w:ascii="Arial" w:eastAsia="標楷體" w:hAnsi="標楷體" w:cs="Arial" w:hint="eastAsia"/>
          <w:sz w:val="20"/>
          <w:szCs w:val="20"/>
        </w:rPr>
        <w:t>3</w:t>
      </w:r>
      <w:r>
        <w:rPr>
          <w:rFonts w:ascii="Arial" w:eastAsia="標楷體" w:hAnsi="標楷體" w:cs="Arial" w:hint="eastAsia"/>
          <w:sz w:val="20"/>
          <w:szCs w:val="20"/>
        </w:rPr>
        <w:t>月</w:t>
      </w:r>
      <w:r>
        <w:rPr>
          <w:rFonts w:ascii="Arial" w:eastAsia="標楷體" w:hAnsi="標楷體" w:cs="Arial" w:hint="eastAsia"/>
          <w:sz w:val="20"/>
          <w:szCs w:val="20"/>
        </w:rPr>
        <w:t>4</w:t>
      </w:r>
      <w:r>
        <w:rPr>
          <w:rFonts w:ascii="Arial" w:eastAsia="標楷體" w:hAnsi="標楷體" w:cs="Arial" w:hint="eastAsia"/>
          <w:sz w:val="20"/>
          <w:szCs w:val="20"/>
        </w:rPr>
        <w:t>日</w:t>
      </w:r>
      <w:r>
        <w:rPr>
          <w:rFonts w:ascii="Arial" w:eastAsia="標楷體" w:hAnsi="標楷體" w:cs="Arial" w:hint="eastAsia"/>
          <w:sz w:val="20"/>
          <w:szCs w:val="20"/>
        </w:rPr>
        <w:t>104</w:t>
      </w:r>
      <w:r>
        <w:rPr>
          <w:rFonts w:ascii="Arial" w:eastAsia="標楷體" w:hAnsi="標楷體" w:cs="Arial" w:hint="eastAsia"/>
          <w:sz w:val="20"/>
          <w:szCs w:val="20"/>
        </w:rPr>
        <w:t>學年度第</w:t>
      </w:r>
      <w:r>
        <w:rPr>
          <w:rFonts w:ascii="Arial" w:eastAsia="標楷體" w:hAnsi="標楷體" w:cs="Arial" w:hint="eastAsia"/>
          <w:sz w:val="20"/>
          <w:szCs w:val="20"/>
        </w:rPr>
        <w:t>2</w:t>
      </w:r>
      <w:r>
        <w:rPr>
          <w:rFonts w:ascii="Arial" w:eastAsia="標楷體" w:hAnsi="標楷體" w:cs="Arial" w:hint="eastAsia"/>
          <w:sz w:val="20"/>
          <w:szCs w:val="20"/>
        </w:rPr>
        <w:t>學期研究發展會議修正</w:t>
      </w:r>
    </w:p>
    <w:p w:rsidR="00792F91" w:rsidRPr="00FD353E" w:rsidRDefault="00792F91" w:rsidP="00792F91">
      <w:pPr>
        <w:jc w:val="both"/>
        <w:rPr>
          <w:rFonts w:ascii="Arial" w:eastAsia="標楷體" w:hAnsi="標楷體" w:cs="Arial"/>
          <w:sz w:val="26"/>
          <w:szCs w:val="26"/>
        </w:rPr>
      </w:pPr>
    </w:p>
    <w:p w:rsidR="00792F91" w:rsidRPr="00FD353E" w:rsidRDefault="00792F91" w:rsidP="00792F91">
      <w:pPr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第一條</w:t>
      </w:r>
      <w:r w:rsidRPr="00FD353E">
        <w:rPr>
          <w:rFonts w:ascii="Arial" w:eastAsia="標楷體" w:hAnsi="標楷體" w:cs="Arial"/>
          <w:sz w:val="26"/>
          <w:szCs w:val="26"/>
        </w:rPr>
        <w:t>（立法目的）</w:t>
      </w:r>
    </w:p>
    <w:p w:rsidR="00792F91" w:rsidRPr="00FD353E" w:rsidRDefault="00792F91" w:rsidP="00792F91">
      <w:pPr>
        <w:ind w:leftChars="11" w:left="26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國立中央大學（以下簡稱本校）為鼓勵人社領域教學優良之教師兼顧學術研究，使教學與研究相輔相成，並提升本校學術研究水準，特訂定本辦法</w:t>
      </w:r>
      <w:r w:rsidRPr="00FD353E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第二條</w:t>
      </w:r>
      <w:r w:rsidRPr="00FD353E">
        <w:rPr>
          <w:rFonts w:ascii="Arial" w:eastAsia="標楷體" w:hAnsi="標楷體" w:cs="Arial"/>
          <w:sz w:val="26"/>
          <w:szCs w:val="26"/>
        </w:rPr>
        <w:t>（經費來源）</w:t>
      </w:r>
    </w:p>
    <w:p w:rsidR="00792F91" w:rsidRPr="00212438" w:rsidRDefault="00792F91" w:rsidP="00792F91">
      <w:pPr>
        <w:ind w:leftChars="5" w:left="12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本辦法之經費來源為</w:t>
      </w:r>
      <w:r w:rsidR="00866BB2" w:rsidRPr="00212438">
        <w:rPr>
          <w:rFonts w:ascii="Arial" w:eastAsia="標楷體" w:hAnsi="標楷體" w:cs="Arial" w:hint="eastAsia"/>
          <w:sz w:val="26"/>
          <w:szCs w:val="26"/>
          <w:u w:val="single"/>
        </w:rPr>
        <w:t>本校</w:t>
      </w:r>
      <w:r w:rsidRPr="00212438">
        <w:rPr>
          <w:rFonts w:ascii="Arial" w:eastAsia="標楷體" w:hAnsi="標楷體" w:cs="Arial" w:hint="eastAsia"/>
          <w:sz w:val="26"/>
          <w:szCs w:val="26"/>
          <w:u w:val="single"/>
        </w:rPr>
        <w:t>自籌收入</w:t>
      </w:r>
      <w:r w:rsidR="00B402CA" w:rsidRPr="00212438">
        <w:rPr>
          <w:rFonts w:ascii="Arial" w:eastAsia="標楷體" w:hAnsi="標楷體" w:cs="Arial" w:hint="eastAsia"/>
          <w:sz w:val="26"/>
          <w:szCs w:val="26"/>
          <w:u w:val="single"/>
        </w:rPr>
        <w:t>及政府其他補助收入</w:t>
      </w:r>
      <w:r w:rsidRPr="00212438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第三條</w:t>
      </w:r>
      <w:r w:rsidRPr="00FD353E">
        <w:rPr>
          <w:rFonts w:ascii="Arial" w:eastAsia="標楷體" w:hAnsi="標楷體" w:cs="Arial"/>
          <w:sz w:val="26"/>
          <w:szCs w:val="26"/>
        </w:rPr>
        <w:t>（受推薦者資格）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文學院、管理學院、</w:t>
      </w:r>
      <w:smartTag w:uri="urn:schemas-microsoft-com:office:smarttags" w:element="PersonName">
        <w:r w:rsidRPr="00FD353E">
          <w:rPr>
            <w:rFonts w:ascii="Arial" w:eastAsia="標楷體" w:hAnsi="標楷體" w:cs="Arial"/>
            <w:sz w:val="26"/>
            <w:szCs w:val="26"/>
          </w:rPr>
          <w:t>客家學院</w:t>
        </w:r>
      </w:smartTag>
      <w:r w:rsidRPr="00FD353E">
        <w:rPr>
          <w:rFonts w:ascii="Arial" w:eastAsia="標楷體" w:hAnsi="標楷體" w:cs="Arial"/>
          <w:sz w:val="26"/>
          <w:szCs w:val="26"/>
        </w:rPr>
        <w:t>及人社相關領域之助理教授級以上專任（專案）教師，過去三年每年教學評量成績均達各</w:t>
      </w:r>
      <w:r w:rsidRPr="00FD353E">
        <w:rPr>
          <w:rFonts w:ascii="Arial" w:eastAsia="標楷體" w:hAnsi="標楷體" w:cs="Arial" w:hint="eastAsia"/>
          <w:sz w:val="26"/>
          <w:szCs w:val="26"/>
        </w:rPr>
        <w:t>開課系所（中心）</w:t>
      </w:r>
      <w:r w:rsidRPr="00FD353E">
        <w:rPr>
          <w:rFonts w:ascii="Arial" w:eastAsia="標楷體" w:hAnsi="標楷體" w:cs="Arial"/>
          <w:sz w:val="26"/>
          <w:szCs w:val="26"/>
        </w:rPr>
        <w:t>教學評量平均分數以上，第一次申請者，需在過去三學年未獲得</w:t>
      </w:r>
      <w:r w:rsidRPr="00792F91">
        <w:rPr>
          <w:rFonts w:ascii="Arial" w:eastAsia="標楷體" w:hAnsi="標楷體" w:cs="Arial" w:hint="eastAsia"/>
          <w:sz w:val="26"/>
          <w:szCs w:val="26"/>
        </w:rPr>
        <w:t>科技部</w:t>
      </w:r>
      <w:r w:rsidRPr="00FD353E">
        <w:rPr>
          <w:rFonts w:ascii="Arial" w:eastAsia="標楷體" w:hAnsi="標楷體" w:cs="Arial"/>
          <w:sz w:val="26"/>
          <w:szCs w:val="26"/>
        </w:rPr>
        <w:t>研究補助</w:t>
      </w:r>
      <w:r w:rsidRPr="00FD353E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第四條</w:t>
      </w:r>
      <w:r w:rsidRPr="00FD353E">
        <w:rPr>
          <w:rFonts w:ascii="Arial" w:eastAsia="標楷體" w:hAnsi="標楷體" w:cs="Arial"/>
          <w:sz w:val="26"/>
          <w:szCs w:val="26"/>
        </w:rPr>
        <w:t>（補助金額及項目）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每案補助設備費及其他費用以十五萬元為原則，經費得使用於設備之採購、聘請兼任研究助理、購買圖書、檢索資料、訂購學術期刊、英文論文潤稿費、期刊出版費（</w:t>
      </w:r>
      <w:r w:rsidRPr="00FD353E">
        <w:rPr>
          <w:rFonts w:ascii="Arial" w:eastAsia="標楷體" w:hAnsi="Arial" w:cs="Arial"/>
          <w:sz w:val="26"/>
          <w:szCs w:val="26"/>
        </w:rPr>
        <w:t>Page Fees</w:t>
      </w:r>
      <w:r w:rsidRPr="00FD353E">
        <w:rPr>
          <w:rFonts w:ascii="Arial" w:eastAsia="標楷體" w:hAnsi="標楷體" w:cs="Arial"/>
          <w:sz w:val="26"/>
          <w:szCs w:val="26"/>
        </w:rPr>
        <w:t>）及其他與研究相關之費用。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本經費不得支用於出國差旅費，但如有出席國際會議旅費補助之需要者，得以專案方式向學校申請。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/>
          <w:sz w:val="26"/>
          <w:szCs w:val="26"/>
        </w:rPr>
        <w:t>各院（中心）系所可視單位預算及教師研究需要另行補助</w:t>
      </w:r>
      <w:r w:rsidRPr="00FD353E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第五條</w:t>
      </w:r>
      <w:r w:rsidRPr="00FD353E">
        <w:rPr>
          <w:rFonts w:ascii="Arial" w:eastAsia="標楷體" w:hAnsi="標楷體" w:cs="Arial"/>
          <w:sz w:val="26"/>
          <w:szCs w:val="26"/>
        </w:rPr>
        <w:t>（申請時程及程序）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bCs/>
          <w:sz w:val="32"/>
          <w:szCs w:val="32"/>
        </w:rPr>
      </w:pPr>
      <w:r w:rsidRPr="00FD353E">
        <w:rPr>
          <w:rFonts w:ascii="Arial" w:eastAsia="標楷體" w:hAnsi="標楷體" w:cs="Arial"/>
          <w:sz w:val="26"/>
          <w:szCs w:val="26"/>
        </w:rPr>
        <w:t>申請者需</w:t>
      </w:r>
      <w:r w:rsidRPr="00FD353E">
        <w:rPr>
          <w:rFonts w:ascii="Arial" w:eastAsia="標楷體" w:hAnsi="標楷體" w:cs="Arial" w:hint="eastAsia"/>
          <w:sz w:val="26"/>
          <w:szCs w:val="26"/>
        </w:rPr>
        <w:t>檢附申請表、計畫書及個人資料表，</w:t>
      </w:r>
      <w:r w:rsidRPr="00FD353E">
        <w:rPr>
          <w:rFonts w:ascii="Arial" w:eastAsia="標楷體" w:hAnsi="標楷體" w:cs="Arial"/>
          <w:sz w:val="26"/>
          <w:szCs w:val="26"/>
        </w:rPr>
        <w:t>先向各系（所）</w:t>
      </w:r>
      <w:r w:rsidRPr="00FD353E">
        <w:rPr>
          <w:rFonts w:ascii="Arial" w:eastAsia="標楷體" w:hAnsi="標楷體" w:cs="Arial" w:hint="eastAsia"/>
          <w:sz w:val="26"/>
          <w:szCs w:val="26"/>
        </w:rPr>
        <w:t>、</w:t>
      </w:r>
      <w:r w:rsidRPr="00FD353E">
        <w:rPr>
          <w:rFonts w:ascii="Arial" w:eastAsia="標楷體" w:hAnsi="標楷體" w:cs="Arial"/>
          <w:sz w:val="26"/>
          <w:szCs w:val="26"/>
        </w:rPr>
        <w:t>（中心）、院提出申請，經系</w:t>
      </w:r>
      <w:r w:rsidRPr="00FD353E">
        <w:rPr>
          <w:rFonts w:ascii="Arial" w:eastAsia="標楷體" w:hAnsi="Arial" w:cs="Arial"/>
          <w:sz w:val="26"/>
          <w:szCs w:val="26"/>
        </w:rPr>
        <w:t>(</w:t>
      </w:r>
      <w:r w:rsidRPr="00FD353E">
        <w:rPr>
          <w:rFonts w:ascii="Arial" w:eastAsia="標楷體" w:hAnsi="標楷體" w:cs="Arial"/>
          <w:sz w:val="26"/>
          <w:szCs w:val="26"/>
        </w:rPr>
        <w:t>所</w:t>
      </w:r>
      <w:r w:rsidRPr="00FD353E">
        <w:rPr>
          <w:rFonts w:ascii="Arial" w:eastAsia="標楷體" w:hAnsi="Arial" w:cs="Arial"/>
          <w:sz w:val="26"/>
          <w:szCs w:val="26"/>
        </w:rPr>
        <w:t>)</w:t>
      </w:r>
      <w:r w:rsidRPr="00FD353E">
        <w:rPr>
          <w:rFonts w:ascii="Arial" w:eastAsia="標楷體" w:hAnsi="標楷體" w:cs="Arial"/>
          <w:sz w:val="26"/>
          <w:szCs w:val="26"/>
        </w:rPr>
        <w:t>、院</w:t>
      </w:r>
      <w:r w:rsidRPr="00FD353E">
        <w:rPr>
          <w:rFonts w:ascii="Arial" w:eastAsia="標楷體" w:hAnsi="標楷體" w:cs="Arial" w:hint="eastAsia"/>
          <w:sz w:val="26"/>
          <w:szCs w:val="26"/>
        </w:rPr>
        <w:t>(</w:t>
      </w:r>
      <w:r w:rsidRPr="00FD353E">
        <w:rPr>
          <w:rFonts w:ascii="Arial" w:eastAsia="標楷體" w:hAnsi="標楷體" w:cs="Arial" w:hint="eastAsia"/>
          <w:sz w:val="26"/>
          <w:szCs w:val="26"/>
        </w:rPr>
        <w:t>中心</w:t>
      </w:r>
      <w:r w:rsidRPr="00FD353E">
        <w:rPr>
          <w:rFonts w:ascii="Arial" w:eastAsia="標楷體" w:hAnsi="標楷體" w:cs="Arial" w:hint="eastAsia"/>
          <w:sz w:val="26"/>
          <w:szCs w:val="26"/>
        </w:rPr>
        <w:t>)</w:t>
      </w:r>
      <w:r w:rsidRPr="00FD353E">
        <w:rPr>
          <w:rFonts w:ascii="Arial" w:eastAsia="標楷體" w:hAnsi="標楷體" w:cs="Arial"/>
          <w:sz w:val="26"/>
          <w:szCs w:val="26"/>
        </w:rPr>
        <w:t>教評會議通過，並請各院</w:t>
      </w:r>
      <w:r w:rsidRPr="00FD353E">
        <w:rPr>
          <w:rFonts w:ascii="Arial" w:eastAsia="標楷體" w:hAnsi="標楷體" w:cs="Arial" w:hint="eastAsia"/>
          <w:sz w:val="26"/>
          <w:szCs w:val="26"/>
        </w:rPr>
        <w:t>級單位主管</w:t>
      </w:r>
      <w:r w:rsidRPr="00FD353E">
        <w:rPr>
          <w:rFonts w:ascii="Arial" w:eastAsia="標楷體" w:hAnsi="標楷體" w:cs="Arial"/>
          <w:sz w:val="26"/>
          <w:szCs w:val="26"/>
        </w:rPr>
        <w:t>依教師教研表現排定推薦案優先順序</w:t>
      </w:r>
      <w:r w:rsidRPr="00FD353E">
        <w:rPr>
          <w:rFonts w:ascii="Arial" w:eastAsia="標楷體" w:hAnsi="標楷體" w:cs="Arial" w:hint="eastAsia"/>
          <w:sz w:val="26"/>
          <w:szCs w:val="26"/>
        </w:rPr>
        <w:t>，</w:t>
      </w:r>
      <w:r w:rsidRPr="00FD353E">
        <w:rPr>
          <w:rFonts w:ascii="Arial" w:eastAsia="標楷體" w:hAnsi="標楷體" w:cs="Arial"/>
          <w:sz w:val="26"/>
          <w:szCs w:val="26"/>
        </w:rPr>
        <w:t>每年十月三十一日前送至研發處</w:t>
      </w:r>
      <w:r w:rsidRPr="00FD353E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第六條</w:t>
      </w:r>
      <w:r w:rsidRPr="00FD353E">
        <w:rPr>
          <w:rFonts w:ascii="Arial" w:eastAsia="標楷體" w:hAnsi="標楷體" w:cs="Arial"/>
          <w:sz w:val="26"/>
          <w:szCs w:val="26"/>
        </w:rPr>
        <w:t>（審查會議成員）</w:t>
      </w:r>
    </w:p>
    <w:p w:rsidR="00792F91" w:rsidRPr="00FD353E" w:rsidRDefault="00792F91" w:rsidP="00792F91">
      <w:pPr>
        <w:jc w:val="both"/>
        <w:rPr>
          <w:rFonts w:ascii="Arial" w:eastAsia="標楷體" w:hAnsi="Arial" w:cs="Arial"/>
          <w:bCs/>
          <w:sz w:val="32"/>
          <w:szCs w:val="32"/>
        </w:rPr>
      </w:pPr>
      <w:r w:rsidRPr="00FD353E">
        <w:rPr>
          <w:rFonts w:ascii="Arial" w:eastAsia="標楷體" w:hAnsi="標楷體" w:cs="Arial"/>
          <w:sz w:val="26"/>
          <w:szCs w:val="26"/>
        </w:rPr>
        <w:t>審查會議成員由副校長</w:t>
      </w:r>
      <w:r w:rsidRPr="00FD353E">
        <w:rPr>
          <w:rFonts w:ascii="Arial" w:eastAsia="標楷體" w:hAnsi="Arial" w:cs="Arial"/>
          <w:sz w:val="26"/>
          <w:szCs w:val="26"/>
        </w:rPr>
        <w:t>(</w:t>
      </w:r>
      <w:r w:rsidRPr="00FD353E">
        <w:rPr>
          <w:rFonts w:ascii="Arial" w:eastAsia="標楷體" w:hAnsi="標楷體" w:cs="Arial"/>
          <w:sz w:val="26"/>
          <w:szCs w:val="26"/>
        </w:rPr>
        <w:t>人社領域</w:t>
      </w:r>
      <w:r w:rsidRPr="00FD353E">
        <w:rPr>
          <w:rFonts w:ascii="Arial" w:eastAsia="標楷體" w:hAnsi="Arial" w:cs="Arial"/>
          <w:sz w:val="26"/>
          <w:szCs w:val="26"/>
        </w:rPr>
        <w:t>)</w:t>
      </w:r>
      <w:r w:rsidRPr="00FD353E">
        <w:rPr>
          <w:rFonts w:ascii="Arial" w:eastAsia="標楷體" w:hAnsi="標楷體" w:cs="Arial"/>
          <w:sz w:val="26"/>
          <w:szCs w:val="26"/>
        </w:rPr>
        <w:t>一人、教務長、研發長、文學院院長、管理學院院長、客家學院院長</w:t>
      </w:r>
      <w:r w:rsidRPr="00FD353E">
        <w:rPr>
          <w:rFonts w:ascii="Arial" w:eastAsia="標楷體" w:hAnsi="標楷體" w:cs="Arial" w:hint="eastAsia"/>
          <w:sz w:val="26"/>
          <w:szCs w:val="26"/>
        </w:rPr>
        <w:t>、總教學中心中心主任</w:t>
      </w:r>
      <w:r w:rsidRPr="00FD353E">
        <w:rPr>
          <w:rFonts w:ascii="Arial" w:eastAsia="標楷體" w:hAnsi="標楷體" w:cs="Arial"/>
          <w:sz w:val="26"/>
          <w:szCs w:val="26"/>
        </w:rPr>
        <w:t>組成</w:t>
      </w:r>
      <w:r w:rsidRPr="00FD353E">
        <w:rPr>
          <w:rFonts w:ascii="Arial" w:eastAsia="標楷體" w:hAnsi="標楷體" w:cs="Arial" w:hint="eastAsia"/>
          <w:sz w:val="26"/>
          <w:szCs w:val="26"/>
        </w:rPr>
        <w:t>。</w:t>
      </w:r>
    </w:p>
    <w:p w:rsidR="00792F91" w:rsidRDefault="00792F91" w:rsidP="00792F91">
      <w:pPr>
        <w:jc w:val="both"/>
        <w:rPr>
          <w:rFonts w:ascii="Arial" w:eastAsia="標楷體" w:hAnsi="標楷體" w:cs="Arial"/>
          <w:sz w:val="26"/>
          <w:szCs w:val="26"/>
        </w:rPr>
      </w:pPr>
    </w:p>
    <w:p w:rsidR="00792F91" w:rsidRPr="00FD353E" w:rsidRDefault="00792F91" w:rsidP="00792F91">
      <w:pPr>
        <w:jc w:val="both"/>
        <w:rPr>
          <w:rFonts w:ascii="Arial" w:eastAsia="標楷體" w:hAnsi="標楷體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第七條</w:t>
      </w:r>
      <w:r w:rsidRPr="00FD353E">
        <w:rPr>
          <w:rFonts w:ascii="Arial" w:eastAsia="標楷體" w:hAnsi="標楷體" w:cs="Arial" w:hint="eastAsia"/>
          <w:sz w:val="26"/>
          <w:szCs w:val="26"/>
        </w:rPr>
        <w:t xml:space="preserve"> </w:t>
      </w:r>
      <w:r w:rsidRPr="00FD353E">
        <w:rPr>
          <w:rFonts w:ascii="Arial" w:eastAsia="標楷體" w:hAnsi="標楷體" w:cs="Arial" w:hint="eastAsia"/>
          <w:sz w:val="26"/>
          <w:szCs w:val="26"/>
        </w:rPr>
        <w:t>（受補助者績效考核）</w:t>
      </w:r>
    </w:p>
    <w:p w:rsidR="00792F91" w:rsidRPr="00FD353E" w:rsidRDefault="00792F91" w:rsidP="00792F91">
      <w:pPr>
        <w:jc w:val="both"/>
        <w:rPr>
          <w:rFonts w:ascii="Arial" w:eastAsia="標楷體" w:hAnsi="標楷體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受補助之教師，需於每年計畫結束前一個月內繳交研究成果報告送審查會議參處，並將研究結果撰寫成論文、專書向學術期刊投稿或向</w:t>
      </w:r>
      <w:r w:rsidRPr="00792F91">
        <w:rPr>
          <w:rFonts w:ascii="Arial" w:eastAsia="標楷體" w:hAnsi="標楷體" w:cs="Arial" w:hint="eastAsia"/>
          <w:sz w:val="26"/>
          <w:szCs w:val="26"/>
        </w:rPr>
        <w:t>科技部</w:t>
      </w:r>
      <w:r w:rsidRPr="00FD353E">
        <w:rPr>
          <w:rFonts w:ascii="Arial" w:eastAsia="標楷體" w:hAnsi="標楷體" w:cs="Arial" w:hint="eastAsia"/>
          <w:sz w:val="26"/>
          <w:szCs w:val="26"/>
        </w:rPr>
        <w:t>申請後續研究計畫補助。</w:t>
      </w:r>
    </w:p>
    <w:p w:rsidR="00792F91" w:rsidRDefault="00792F91" w:rsidP="00792F91">
      <w:pPr>
        <w:spacing w:line="240" w:lineRule="atLeast"/>
        <w:jc w:val="both"/>
        <w:rPr>
          <w:rFonts w:ascii="Arial" w:eastAsia="標楷體" w:hAnsi="標楷體" w:cs="Arial"/>
          <w:sz w:val="26"/>
          <w:szCs w:val="26"/>
        </w:rPr>
      </w:pPr>
      <w:bookmarkStart w:id="0" w:name="_GoBack"/>
      <w:bookmarkEnd w:id="0"/>
    </w:p>
    <w:p w:rsidR="00792F91" w:rsidRPr="00FD353E" w:rsidRDefault="00792F91" w:rsidP="00792F91">
      <w:pPr>
        <w:spacing w:line="240" w:lineRule="atLeast"/>
        <w:jc w:val="both"/>
        <w:rPr>
          <w:rFonts w:ascii="Arial" w:eastAsia="標楷體" w:hAnsi="標楷體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第八條（補助期限）</w:t>
      </w:r>
    </w:p>
    <w:p w:rsidR="00792F91" w:rsidRPr="00FD353E" w:rsidRDefault="00792F91" w:rsidP="00792F91">
      <w:pPr>
        <w:spacing w:line="240" w:lineRule="atLeast"/>
        <w:jc w:val="both"/>
        <w:rPr>
          <w:rFonts w:ascii="Arial" w:eastAsia="標楷體" w:hAnsi="標楷體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lastRenderedPageBreak/>
        <w:t>本辦法補助以三次為限，得於五年內提出申請。申請第二次補助者，需提交上一年度研究成果報告，並檢附將研究成果撰寫成論文、專書向學術期刊投稿或向</w:t>
      </w:r>
      <w:r w:rsidRPr="00F46798">
        <w:rPr>
          <w:rFonts w:ascii="Arial" w:eastAsia="標楷體" w:hAnsi="標楷體" w:cs="Arial" w:hint="eastAsia"/>
          <w:sz w:val="26"/>
          <w:szCs w:val="26"/>
        </w:rPr>
        <w:t>科技部</w:t>
      </w:r>
      <w:r w:rsidRPr="00FD353E">
        <w:rPr>
          <w:rFonts w:ascii="Arial" w:eastAsia="標楷體" w:hAnsi="標楷體" w:cs="Arial" w:hint="eastAsia"/>
          <w:sz w:val="26"/>
          <w:szCs w:val="26"/>
        </w:rPr>
        <w:t>申請後續研究計畫補助之相關證明文件。申請第三次補助者，須有</w:t>
      </w:r>
      <w:r w:rsidRPr="00FD353E">
        <w:rPr>
          <w:rFonts w:ascii="Arial" w:eastAsia="標楷體" w:hAnsi="標楷體" w:cs="Arial" w:hint="eastAsia"/>
          <w:sz w:val="26"/>
          <w:szCs w:val="26"/>
        </w:rPr>
        <w:t>SSCI</w:t>
      </w:r>
      <w:r w:rsidRPr="00FD353E">
        <w:rPr>
          <w:rFonts w:ascii="Arial" w:eastAsia="標楷體" w:hAnsi="標楷體" w:cs="Arial" w:hint="eastAsia"/>
          <w:sz w:val="26"/>
          <w:szCs w:val="26"/>
        </w:rPr>
        <w:t>、</w:t>
      </w:r>
      <w:r w:rsidRPr="00FD353E">
        <w:rPr>
          <w:rFonts w:ascii="Arial" w:eastAsia="標楷體" w:hAnsi="標楷體" w:cs="Arial" w:hint="eastAsia"/>
          <w:sz w:val="26"/>
          <w:szCs w:val="26"/>
        </w:rPr>
        <w:t>TSSCI</w:t>
      </w:r>
      <w:r w:rsidRPr="00FD353E">
        <w:rPr>
          <w:rFonts w:ascii="Arial" w:eastAsia="標楷體" w:hAnsi="標楷體" w:cs="Arial" w:hint="eastAsia"/>
          <w:sz w:val="26"/>
          <w:szCs w:val="26"/>
        </w:rPr>
        <w:t>、</w:t>
      </w:r>
      <w:r w:rsidRPr="00FD353E">
        <w:rPr>
          <w:rFonts w:ascii="Arial" w:eastAsia="標楷體" w:hAnsi="標楷體" w:cs="Arial" w:hint="eastAsia"/>
          <w:sz w:val="26"/>
          <w:szCs w:val="26"/>
        </w:rPr>
        <w:t>AHCI</w:t>
      </w:r>
      <w:r w:rsidRPr="00FD353E">
        <w:rPr>
          <w:rFonts w:ascii="Arial" w:eastAsia="標楷體" w:hAnsi="標楷體" w:cs="Arial" w:hint="eastAsia"/>
          <w:sz w:val="26"/>
          <w:szCs w:val="26"/>
        </w:rPr>
        <w:t>、專書、中大出版社投稿證明</w:t>
      </w:r>
      <w:r w:rsidR="00F46798" w:rsidRPr="00212438">
        <w:rPr>
          <w:rFonts w:ascii="Arial" w:eastAsia="標楷體" w:hAnsi="標楷體" w:cs="Arial" w:hint="eastAsia"/>
          <w:sz w:val="26"/>
          <w:szCs w:val="26"/>
          <w:u w:val="single"/>
        </w:rPr>
        <w:t>及申請至少一件</w:t>
      </w:r>
      <w:r w:rsidRPr="00F46798">
        <w:rPr>
          <w:rFonts w:ascii="Arial" w:eastAsia="標楷體" w:hAnsi="標楷體" w:cs="Arial" w:hint="eastAsia"/>
          <w:sz w:val="26"/>
          <w:szCs w:val="26"/>
        </w:rPr>
        <w:t>科技部</w:t>
      </w:r>
      <w:r w:rsidRPr="00FD353E">
        <w:rPr>
          <w:rFonts w:ascii="Arial" w:eastAsia="標楷體" w:hAnsi="標楷體" w:cs="Arial" w:hint="eastAsia"/>
          <w:sz w:val="26"/>
          <w:szCs w:val="26"/>
        </w:rPr>
        <w:t>研究計畫補助申請證明。</w:t>
      </w:r>
    </w:p>
    <w:p w:rsidR="00792F91" w:rsidRPr="00FD353E" w:rsidRDefault="00792F91" w:rsidP="00792F91">
      <w:pPr>
        <w:spacing w:line="240" w:lineRule="atLeast"/>
        <w:jc w:val="both"/>
        <w:rPr>
          <w:rFonts w:ascii="Arial" w:eastAsia="標楷體" w:hAnsi="標楷體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受補助之教師於補助期間如有離職、退休、借調、或留職停薪，未補助部份應終止補助，並就已執行期間繳交研究成果報告。借調或留職停薪者如欲繼續執行計畫，應以專簽陳核，奉核後方得繼續執行。</w:t>
      </w:r>
    </w:p>
    <w:p w:rsidR="00792F91" w:rsidRPr="00FD353E" w:rsidRDefault="00792F91" w:rsidP="00792F91">
      <w:pPr>
        <w:spacing w:beforeLines="50" w:before="180"/>
        <w:jc w:val="both"/>
        <w:rPr>
          <w:rFonts w:ascii="Arial" w:eastAsia="標楷體" w:hAnsi="Arial" w:cs="Arial"/>
          <w:sz w:val="26"/>
          <w:szCs w:val="26"/>
        </w:rPr>
      </w:pPr>
      <w:r w:rsidRPr="00FD353E">
        <w:rPr>
          <w:rFonts w:ascii="Arial" w:eastAsia="標楷體" w:hAnsi="標楷體" w:cs="Arial" w:hint="eastAsia"/>
          <w:sz w:val="26"/>
          <w:szCs w:val="26"/>
        </w:rPr>
        <w:t>第九條</w:t>
      </w:r>
      <w:r w:rsidRPr="00FD353E">
        <w:rPr>
          <w:rFonts w:ascii="Arial" w:eastAsia="標楷體" w:hAnsi="標楷體" w:cs="Arial"/>
          <w:sz w:val="26"/>
          <w:szCs w:val="26"/>
        </w:rPr>
        <w:t>（公布實施）</w:t>
      </w:r>
    </w:p>
    <w:p w:rsidR="00792F91" w:rsidRPr="00FD353E" w:rsidRDefault="00792F91" w:rsidP="00792F91">
      <w:r w:rsidRPr="00FD353E">
        <w:rPr>
          <w:rFonts w:ascii="Arial" w:eastAsia="標楷體" w:hAnsi="標楷體" w:cs="Arial" w:hint="eastAsia"/>
          <w:sz w:val="26"/>
          <w:szCs w:val="26"/>
        </w:rPr>
        <w:t>本辦法經研究發展會議通過後實施，修正時亦同。</w:t>
      </w:r>
    </w:p>
    <w:p w:rsidR="00792F91" w:rsidRPr="006868A2" w:rsidRDefault="00792F91" w:rsidP="00792F91">
      <w:pPr>
        <w:spacing w:line="400" w:lineRule="exact"/>
      </w:pPr>
    </w:p>
    <w:p w:rsidR="00DA277A" w:rsidRPr="00792F91" w:rsidRDefault="00DA277A" w:rsidP="00792F91">
      <w:pPr>
        <w:spacing w:afterLines="100" w:after="360"/>
        <w:rPr>
          <w:rFonts w:ascii="標楷體" w:eastAsia="標楷體"/>
        </w:rPr>
      </w:pPr>
    </w:p>
    <w:p w:rsidR="0023704A" w:rsidRPr="00DA277A" w:rsidRDefault="0023704A" w:rsidP="00DA277A">
      <w:pPr>
        <w:jc w:val="center"/>
        <w:rPr>
          <w:rFonts w:ascii="標楷體" w:eastAsia="標楷體"/>
        </w:rPr>
      </w:pPr>
    </w:p>
    <w:sectPr w:rsidR="0023704A" w:rsidRPr="00DA277A" w:rsidSect="00B2721A">
      <w:pgSz w:w="11906" w:h="16838"/>
      <w:pgMar w:top="1440" w:right="1800" w:bottom="1079" w:left="1800" w:header="851" w:footer="992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E2" w:rsidRDefault="006678E2" w:rsidP="00FD6DAE">
      <w:r>
        <w:separator/>
      </w:r>
    </w:p>
  </w:endnote>
  <w:endnote w:type="continuationSeparator" w:id="0">
    <w:p w:rsidR="006678E2" w:rsidRDefault="006678E2" w:rsidP="00FD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E2" w:rsidRDefault="006678E2" w:rsidP="00FD6DAE">
      <w:r>
        <w:separator/>
      </w:r>
    </w:p>
  </w:footnote>
  <w:footnote w:type="continuationSeparator" w:id="0">
    <w:p w:rsidR="006678E2" w:rsidRDefault="006678E2" w:rsidP="00FD6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C768F"/>
    <w:multiLevelType w:val="hybridMultilevel"/>
    <w:tmpl w:val="51C0A656"/>
    <w:lvl w:ilvl="0" w:tplc="77DC952C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E83046"/>
    <w:multiLevelType w:val="hybridMultilevel"/>
    <w:tmpl w:val="7408EBF0"/>
    <w:lvl w:ilvl="0" w:tplc="8DD25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E611FC"/>
    <w:multiLevelType w:val="hybridMultilevel"/>
    <w:tmpl w:val="5CB4DFC8"/>
    <w:lvl w:ilvl="0" w:tplc="79A08B9A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C7D2BDF"/>
    <w:multiLevelType w:val="hybridMultilevel"/>
    <w:tmpl w:val="C0FAE080"/>
    <w:lvl w:ilvl="0" w:tplc="78781D0A">
      <w:start w:val="1"/>
      <w:numFmt w:val="taiwaneseCountingThousand"/>
      <w:lvlText w:val="%1、"/>
      <w:lvlJc w:val="left"/>
      <w:pPr>
        <w:tabs>
          <w:tab w:val="num" w:pos="746"/>
        </w:tabs>
        <w:ind w:left="746" w:hanging="72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86"/>
        </w:tabs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6"/>
        </w:tabs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6"/>
        </w:tabs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26"/>
        </w:tabs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06"/>
        </w:tabs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6"/>
        </w:tabs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66"/>
        </w:tabs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6"/>
        </w:tabs>
        <w:ind w:left="4346" w:hanging="480"/>
      </w:pPr>
    </w:lvl>
  </w:abstractNum>
  <w:abstractNum w:abstractNumId="4">
    <w:nsid w:val="21DB74AF"/>
    <w:multiLevelType w:val="hybridMultilevel"/>
    <w:tmpl w:val="A5787314"/>
    <w:lvl w:ilvl="0" w:tplc="06B6DA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4A3D06"/>
    <w:multiLevelType w:val="hybridMultilevel"/>
    <w:tmpl w:val="D994C5B8"/>
    <w:lvl w:ilvl="0" w:tplc="921E10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171A1A"/>
    <w:multiLevelType w:val="hybridMultilevel"/>
    <w:tmpl w:val="8B107194"/>
    <w:lvl w:ilvl="0" w:tplc="35FC4B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B6A5FCB"/>
    <w:multiLevelType w:val="hybridMultilevel"/>
    <w:tmpl w:val="DEEC9FEA"/>
    <w:lvl w:ilvl="0" w:tplc="9C747A90">
      <w:start w:val="1"/>
      <w:numFmt w:val="taiwaneseCountingThousand"/>
      <w:lvlText w:val="(%1)"/>
      <w:lvlJc w:val="left"/>
      <w:pPr>
        <w:ind w:left="192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51184C84"/>
    <w:multiLevelType w:val="hybridMultilevel"/>
    <w:tmpl w:val="ECB47582"/>
    <w:lvl w:ilvl="0" w:tplc="CA222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16F5B79"/>
    <w:multiLevelType w:val="hybridMultilevel"/>
    <w:tmpl w:val="E7ECD69E"/>
    <w:lvl w:ilvl="0" w:tplc="80386BB8">
      <w:start w:val="2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082BF9"/>
    <w:multiLevelType w:val="hybridMultilevel"/>
    <w:tmpl w:val="1E04E24A"/>
    <w:lvl w:ilvl="0" w:tplc="DD246CC8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B14A117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525484"/>
    <w:multiLevelType w:val="hybridMultilevel"/>
    <w:tmpl w:val="D0BC43F0"/>
    <w:lvl w:ilvl="0" w:tplc="642665EE">
      <w:start w:val="2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E121BC5"/>
    <w:multiLevelType w:val="hybridMultilevel"/>
    <w:tmpl w:val="395034C6"/>
    <w:lvl w:ilvl="0" w:tplc="880A54C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0D052D4"/>
    <w:multiLevelType w:val="hybridMultilevel"/>
    <w:tmpl w:val="A8D0A4FE"/>
    <w:lvl w:ilvl="0" w:tplc="DA5698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23D03B2"/>
    <w:multiLevelType w:val="hybridMultilevel"/>
    <w:tmpl w:val="579A20D8"/>
    <w:lvl w:ilvl="0" w:tplc="C7DA78A8">
      <w:start w:val="1"/>
      <w:numFmt w:val="taiwaneseCountingThousand"/>
      <w:lvlText w:val="%1、"/>
      <w:lvlJc w:val="left"/>
      <w:pPr>
        <w:ind w:left="1169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ind w:left="5069" w:hanging="480"/>
      </w:pPr>
    </w:lvl>
  </w:abstractNum>
  <w:abstractNum w:abstractNumId="15">
    <w:nsid w:val="697C01E6"/>
    <w:multiLevelType w:val="hybridMultilevel"/>
    <w:tmpl w:val="E2600778"/>
    <w:lvl w:ilvl="0" w:tplc="86526F42">
      <w:start w:val="6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" w:hanging="480"/>
      </w:pPr>
    </w:lvl>
    <w:lvl w:ilvl="2" w:tplc="0409001B" w:tentative="1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abstractNum w:abstractNumId="16">
    <w:nsid w:val="7F652AAE"/>
    <w:multiLevelType w:val="hybridMultilevel"/>
    <w:tmpl w:val="CAEC582C"/>
    <w:lvl w:ilvl="0" w:tplc="792637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0"/>
  </w:num>
  <w:num w:numId="5">
    <w:abstractNumId w:val="16"/>
  </w:num>
  <w:num w:numId="6">
    <w:abstractNumId w:val="0"/>
  </w:num>
  <w:num w:numId="7">
    <w:abstractNumId w:val="2"/>
  </w:num>
  <w:num w:numId="8">
    <w:abstractNumId w:val="11"/>
  </w:num>
  <w:num w:numId="9">
    <w:abstractNumId w:val="12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5"/>
  </w:num>
  <w:num w:numId="15">
    <w:abstractNumId w:val="7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51"/>
    <w:rsid w:val="000032A2"/>
    <w:rsid w:val="00026450"/>
    <w:rsid w:val="0005214A"/>
    <w:rsid w:val="00064A23"/>
    <w:rsid w:val="00076EC2"/>
    <w:rsid w:val="00094F47"/>
    <w:rsid w:val="000B7ABF"/>
    <w:rsid w:val="000C500E"/>
    <w:rsid w:val="000E5E3B"/>
    <w:rsid w:val="000E69B4"/>
    <w:rsid w:val="00137DD9"/>
    <w:rsid w:val="00175BBD"/>
    <w:rsid w:val="001F161A"/>
    <w:rsid w:val="00212438"/>
    <w:rsid w:val="0023704A"/>
    <w:rsid w:val="0024055E"/>
    <w:rsid w:val="00265A62"/>
    <w:rsid w:val="002B074C"/>
    <w:rsid w:val="002D452F"/>
    <w:rsid w:val="0030772F"/>
    <w:rsid w:val="00350A35"/>
    <w:rsid w:val="0035397C"/>
    <w:rsid w:val="0035693E"/>
    <w:rsid w:val="0036244A"/>
    <w:rsid w:val="00371643"/>
    <w:rsid w:val="00373F5B"/>
    <w:rsid w:val="003D7087"/>
    <w:rsid w:val="004248F2"/>
    <w:rsid w:val="00436F62"/>
    <w:rsid w:val="0045107F"/>
    <w:rsid w:val="00452CE8"/>
    <w:rsid w:val="00471BE0"/>
    <w:rsid w:val="0049798A"/>
    <w:rsid w:val="004B2CF5"/>
    <w:rsid w:val="004B6A6D"/>
    <w:rsid w:val="004C3CF3"/>
    <w:rsid w:val="004D49C5"/>
    <w:rsid w:val="004E5B53"/>
    <w:rsid w:val="00501266"/>
    <w:rsid w:val="005354F8"/>
    <w:rsid w:val="00536FFE"/>
    <w:rsid w:val="0053754A"/>
    <w:rsid w:val="00567D21"/>
    <w:rsid w:val="0058307E"/>
    <w:rsid w:val="00593513"/>
    <w:rsid w:val="005956BE"/>
    <w:rsid w:val="005A4FD6"/>
    <w:rsid w:val="005A7CF0"/>
    <w:rsid w:val="005D306D"/>
    <w:rsid w:val="005E7205"/>
    <w:rsid w:val="00602B3B"/>
    <w:rsid w:val="0063516A"/>
    <w:rsid w:val="00645A8D"/>
    <w:rsid w:val="00654E10"/>
    <w:rsid w:val="006678E2"/>
    <w:rsid w:val="0068650C"/>
    <w:rsid w:val="006B44FA"/>
    <w:rsid w:val="006F07B6"/>
    <w:rsid w:val="007039BE"/>
    <w:rsid w:val="007055FE"/>
    <w:rsid w:val="007245C3"/>
    <w:rsid w:val="00747CBA"/>
    <w:rsid w:val="00755C11"/>
    <w:rsid w:val="00792F91"/>
    <w:rsid w:val="007A3B88"/>
    <w:rsid w:val="007C76EC"/>
    <w:rsid w:val="007D0C5D"/>
    <w:rsid w:val="007E5B72"/>
    <w:rsid w:val="007F1BD9"/>
    <w:rsid w:val="00801546"/>
    <w:rsid w:val="00835852"/>
    <w:rsid w:val="008359ED"/>
    <w:rsid w:val="00866BB2"/>
    <w:rsid w:val="008A083A"/>
    <w:rsid w:val="008B7D6A"/>
    <w:rsid w:val="008E3E56"/>
    <w:rsid w:val="008E6E6B"/>
    <w:rsid w:val="008F2040"/>
    <w:rsid w:val="009002DB"/>
    <w:rsid w:val="0091166D"/>
    <w:rsid w:val="00933A41"/>
    <w:rsid w:val="00981ABE"/>
    <w:rsid w:val="009C07AC"/>
    <w:rsid w:val="009D6D29"/>
    <w:rsid w:val="009F086C"/>
    <w:rsid w:val="00A14ADB"/>
    <w:rsid w:val="00A33516"/>
    <w:rsid w:val="00A40C02"/>
    <w:rsid w:val="00A46246"/>
    <w:rsid w:val="00A63410"/>
    <w:rsid w:val="00A76942"/>
    <w:rsid w:val="00A86370"/>
    <w:rsid w:val="00A90578"/>
    <w:rsid w:val="00A90BC0"/>
    <w:rsid w:val="00A96B3D"/>
    <w:rsid w:val="00AB4D63"/>
    <w:rsid w:val="00AC2973"/>
    <w:rsid w:val="00AC3011"/>
    <w:rsid w:val="00AC71AF"/>
    <w:rsid w:val="00B218F4"/>
    <w:rsid w:val="00B2721A"/>
    <w:rsid w:val="00B402CA"/>
    <w:rsid w:val="00B47826"/>
    <w:rsid w:val="00B52AFB"/>
    <w:rsid w:val="00BB211C"/>
    <w:rsid w:val="00BC49F0"/>
    <w:rsid w:val="00BC7B15"/>
    <w:rsid w:val="00BD20B1"/>
    <w:rsid w:val="00BE3DF5"/>
    <w:rsid w:val="00BF3B7D"/>
    <w:rsid w:val="00BF6502"/>
    <w:rsid w:val="00C1306F"/>
    <w:rsid w:val="00C13911"/>
    <w:rsid w:val="00C15CDD"/>
    <w:rsid w:val="00C1605F"/>
    <w:rsid w:val="00C3167F"/>
    <w:rsid w:val="00C34356"/>
    <w:rsid w:val="00C37D3F"/>
    <w:rsid w:val="00C44FD8"/>
    <w:rsid w:val="00CC4B66"/>
    <w:rsid w:val="00CE4E1C"/>
    <w:rsid w:val="00D01DB0"/>
    <w:rsid w:val="00D1374A"/>
    <w:rsid w:val="00D15C58"/>
    <w:rsid w:val="00D16E39"/>
    <w:rsid w:val="00D21D2E"/>
    <w:rsid w:val="00D45B3C"/>
    <w:rsid w:val="00DA277A"/>
    <w:rsid w:val="00DB1597"/>
    <w:rsid w:val="00DC6555"/>
    <w:rsid w:val="00DD2B1B"/>
    <w:rsid w:val="00DE75FA"/>
    <w:rsid w:val="00E23AF6"/>
    <w:rsid w:val="00E378D6"/>
    <w:rsid w:val="00E45561"/>
    <w:rsid w:val="00E55251"/>
    <w:rsid w:val="00EA71DC"/>
    <w:rsid w:val="00ED1F47"/>
    <w:rsid w:val="00EE0512"/>
    <w:rsid w:val="00EE0780"/>
    <w:rsid w:val="00EE0AF4"/>
    <w:rsid w:val="00EE7A95"/>
    <w:rsid w:val="00F165D5"/>
    <w:rsid w:val="00F46798"/>
    <w:rsid w:val="00F620B5"/>
    <w:rsid w:val="00F84980"/>
    <w:rsid w:val="00F857C8"/>
    <w:rsid w:val="00FD6275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2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F3B7D"/>
    <w:rPr>
      <w:rFonts w:ascii="Arial" w:hAnsi="Arial"/>
      <w:sz w:val="18"/>
      <w:szCs w:val="18"/>
    </w:rPr>
  </w:style>
  <w:style w:type="paragraph" w:styleId="HTML">
    <w:name w:val="HTML Preformatted"/>
    <w:basedOn w:val="a"/>
    <w:rsid w:val="005A4F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  <w:szCs w:val="20"/>
      <w:lang w:bidi="hi-IN"/>
    </w:rPr>
  </w:style>
  <w:style w:type="paragraph" w:styleId="a5">
    <w:name w:val="header"/>
    <w:basedOn w:val="a"/>
    <w:link w:val="a6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FD6DAE"/>
    <w:rPr>
      <w:kern w:val="2"/>
    </w:rPr>
  </w:style>
  <w:style w:type="paragraph" w:styleId="a7">
    <w:name w:val="footer"/>
    <w:basedOn w:val="a"/>
    <w:link w:val="a8"/>
    <w:uiPriority w:val="99"/>
    <w:rsid w:val="00FD6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FD6DAE"/>
    <w:rPr>
      <w:kern w:val="2"/>
    </w:rPr>
  </w:style>
  <w:style w:type="character" w:styleId="a9">
    <w:name w:val="annotation reference"/>
    <w:rsid w:val="00DE75FA"/>
    <w:rPr>
      <w:sz w:val="18"/>
      <w:szCs w:val="18"/>
    </w:rPr>
  </w:style>
  <w:style w:type="paragraph" w:styleId="aa">
    <w:name w:val="annotation text"/>
    <w:basedOn w:val="a"/>
    <w:link w:val="ab"/>
    <w:rsid w:val="00DE75FA"/>
  </w:style>
  <w:style w:type="character" w:customStyle="1" w:styleId="ab">
    <w:name w:val="註解文字 字元"/>
    <w:link w:val="aa"/>
    <w:rsid w:val="00DE75F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DE75FA"/>
    <w:rPr>
      <w:b/>
      <w:bCs/>
    </w:rPr>
  </w:style>
  <w:style w:type="character" w:customStyle="1" w:styleId="ad">
    <w:name w:val="註解主旨 字元"/>
    <w:link w:val="ac"/>
    <w:rsid w:val="00DE75F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AC8AB-9480-4CC4-A7B5-E66A5244E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國立中央大學九十二學年度第一次研究發展會議提案用紙</dc:title>
  <dc:creator>宇呈</dc:creator>
  <cp:lastModifiedBy>ncu27064</cp:lastModifiedBy>
  <cp:revision>2</cp:revision>
  <cp:lastPrinted>2014-08-18T09:26:00Z</cp:lastPrinted>
  <dcterms:created xsi:type="dcterms:W3CDTF">2016-03-11T01:20:00Z</dcterms:created>
  <dcterms:modified xsi:type="dcterms:W3CDTF">2016-03-11T01:20:00Z</dcterms:modified>
</cp:coreProperties>
</file>