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5985" w:rsidRPr="00875769" w:rsidRDefault="00EB23C0" w:rsidP="0024550B">
      <w:pPr>
        <w:widowControl w:val="0"/>
        <w:spacing w:line="400" w:lineRule="exact"/>
        <w:ind w:leftChars="650" w:left="1560"/>
        <w:rPr>
          <w:rFonts w:ascii="標楷體" w:eastAsia="標楷體" w:hAnsi="標楷體" w:cs="SimSun"/>
          <w:b/>
          <w:color w:val="auto"/>
          <w:sz w:val="48"/>
          <w:szCs w:val="72"/>
        </w:rPr>
      </w:pP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國</w:t>
      </w:r>
      <w:r w:rsidR="00EC5985" w:rsidRPr="00875769">
        <w:rPr>
          <w:rFonts w:ascii="標楷體" w:eastAsia="標楷體" w:hAnsi="標楷體" w:cs="SimSun"/>
          <w:b/>
          <w:color w:val="auto"/>
          <w:sz w:val="48"/>
          <w:szCs w:val="72"/>
        </w:rPr>
        <w:t xml:space="preserve"> </w:t>
      </w: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立</w:t>
      </w:r>
      <w:r w:rsidR="00EC5985" w:rsidRPr="00875769">
        <w:rPr>
          <w:rFonts w:ascii="標楷體" w:eastAsia="標楷體" w:hAnsi="標楷體" w:cs="SimSun"/>
          <w:b/>
          <w:color w:val="auto"/>
          <w:sz w:val="48"/>
          <w:szCs w:val="72"/>
        </w:rPr>
        <w:t xml:space="preserve"> </w:t>
      </w: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中</w:t>
      </w:r>
      <w:r w:rsidR="00EC5985" w:rsidRPr="00875769">
        <w:rPr>
          <w:rFonts w:ascii="標楷體" w:eastAsia="標楷體" w:hAnsi="標楷體" w:cs="SimSun"/>
          <w:b/>
          <w:color w:val="auto"/>
          <w:sz w:val="48"/>
          <w:szCs w:val="72"/>
        </w:rPr>
        <w:t xml:space="preserve"> </w:t>
      </w: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央</w:t>
      </w:r>
      <w:r w:rsidR="00EC5985" w:rsidRPr="00875769">
        <w:rPr>
          <w:rFonts w:ascii="標楷體" w:eastAsia="標楷體" w:hAnsi="標楷體" w:cs="SimSun"/>
          <w:b/>
          <w:color w:val="auto"/>
          <w:sz w:val="48"/>
          <w:szCs w:val="72"/>
        </w:rPr>
        <w:t xml:space="preserve"> </w:t>
      </w: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大</w:t>
      </w:r>
      <w:r w:rsidR="00EC5985" w:rsidRPr="00875769">
        <w:rPr>
          <w:rFonts w:ascii="標楷體" w:eastAsia="標楷體" w:hAnsi="標楷體" w:cs="SimSun"/>
          <w:b/>
          <w:color w:val="auto"/>
          <w:sz w:val="48"/>
          <w:szCs w:val="72"/>
        </w:rPr>
        <w:t xml:space="preserve"> </w:t>
      </w: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學</w:t>
      </w:r>
    </w:p>
    <w:p w:rsidR="00EC5985" w:rsidRPr="00875769" w:rsidRDefault="00EC5985" w:rsidP="0024550B">
      <w:pPr>
        <w:widowControl w:val="0"/>
        <w:spacing w:line="400" w:lineRule="exact"/>
        <w:ind w:rightChars="295" w:right="708"/>
        <w:jc w:val="right"/>
        <w:rPr>
          <w:rFonts w:ascii="標楷體" w:eastAsia="標楷體" w:hAnsi="標楷體" w:cs="SimSun"/>
          <w:b/>
          <w:color w:val="auto"/>
          <w:sz w:val="72"/>
          <w:szCs w:val="72"/>
        </w:rPr>
      </w:pPr>
      <w:r w:rsidRPr="00875769">
        <w:rPr>
          <w:rFonts w:ascii="標楷體" w:eastAsia="標楷體" w:hAnsi="標楷體" w:cs="SimSun"/>
          <w:b/>
          <w:color w:val="auto"/>
          <w:sz w:val="36"/>
          <w:szCs w:val="36"/>
        </w:rPr>
        <w:t>合作合約書</w:t>
      </w:r>
    </w:p>
    <w:p w:rsidR="000123D5" w:rsidRPr="00875769" w:rsidRDefault="00EB23C0" w:rsidP="0024550B">
      <w:pPr>
        <w:widowControl w:val="0"/>
        <w:spacing w:line="400" w:lineRule="exact"/>
        <w:ind w:leftChars="650" w:left="1560"/>
        <w:rPr>
          <w:rFonts w:ascii="標楷體" w:eastAsia="標楷體" w:hAnsi="標楷體"/>
          <w:color w:val="auto"/>
          <w:sz w:val="18"/>
        </w:rPr>
      </w:pPr>
      <w:r w:rsidRPr="00875769">
        <w:rPr>
          <w:rFonts w:ascii="標楷體" w:eastAsia="標楷體" w:hAnsi="標楷體" w:cs="SimSun"/>
          <w:b/>
          <w:color w:val="auto"/>
          <w:sz w:val="48"/>
          <w:szCs w:val="72"/>
        </w:rPr>
        <w:t>股份有限公司</w:t>
      </w:r>
    </w:p>
    <w:p w:rsidR="000123D5" w:rsidRPr="00875769" w:rsidRDefault="000123D5" w:rsidP="0024550B">
      <w:pPr>
        <w:widowControl w:val="0"/>
        <w:spacing w:line="400" w:lineRule="exact"/>
        <w:jc w:val="center"/>
        <w:rPr>
          <w:rFonts w:ascii="標楷體" w:eastAsia="標楷體" w:hAnsi="標楷體"/>
          <w:color w:val="auto"/>
        </w:rPr>
      </w:pPr>
    </w:p>
    <w:p w:rsidR="000123D5" w:rsidRPr="00875769" w:rsidRDefault="000123D5" w:rsidP="0024550B">
      <w:pPr>
        <w:widowControl w:val="0"/>
        <w:spacing w:line="400" w:lineRule="exact"/>
        <w:jc w:val="center"/>
        <w:rPr>
          <w:rFonts w:ascii="標楷體" w:eastAsia="標楷體" w:hAnsi="標楷體"/>
          <w:color w:val="auto"/>
        </w:rPr>
      </w:pPr>
    </w:p>
    <w:p w:rsidR="00FD59F1" w:rsidRPr="00875769" w:rsidRDefault="00FD59F1" w:rsidP="0024550B">
      <w:pPr>
        <w:widowControl w:val="0"/>
        <w:spacing w:line="400" w:lineRule="exact"/>
        <w:jc w:val="center"/>
        <w:rPr>
          <w:rFonts w:ascii="標楷體" w:eastAsia="標楷體" w:hAnsi="標楷體"/>
          <w:color w:val="auto"/>
        </w:rPr>
      </w:pP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             國立中央大學 (以下簡稱甲方)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立合約書人：  </w:t>
      </w:r>
      <w:r w:rsidR="00E40A51">
        <w:rPr>
          <w:rFonts w:ascii="標楷體" w:eastAsia="標楷體" w:hAnsi="標楷體" w:cs="Arial Unicode MS" w:hint="eastAsia"/>
          <w:color w:val="auto"/>
          <w:sz w:val="28"/>
          <w:szCs w:val="28"/>
        </w:rPr>
        <w:t xml:space="preserve"> 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教授 (以下簡稱乙方)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Verdana"/>
          <w:color w:val="auto"/>
          <w:sz w:val="28"/>
          <w:szCs w:val="28"/>
        </w:rPr>
        <w:t xml:space="preserve">             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股份有限公司 (以下</w:t>
      </w:r>
      <w:proofErr w:type="gramStart"/>
      <w:r w:rsidRPr="00875769">
        <w:rPr>
          <w:rFonts w:ascii="標楷體" w:eastAsia="標楷體" w:hAnsi="標楷體" w:cs="SimSun"/>
          <w:color w:val="auto"/>
          <w:sz w:val="28"/>
          <w:szCs w:val="28"/>
        </w:rPr>
        <w:t>簡稱丙方</w:t>
      </w:r>
      <w:proofErr w:type="gramEnd"/>
      <w:r w:rsidRPr="00875769">
        <w:rPr>
          <w:rFonts w:ascii="標楷體" w:eastAsia="標楷體" w:hAnsi="標楷體" w:cs="SimSun"/>
          <w:color w:val="auto"/>
          <w:sz w:val="28"/>
          <w:szCs w:val="28"/>
        </w:rPr>
        <w:t>)</w:t>
      </w:r>
    </w:p>
    <w:p w:rsidR="000123D5" w:rsidRPr="00875769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FD59F1" w:rsidRPr="00875769" w:rsidRDefault="00FD59F1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第一條    (合作內容)</w:t>
      </w:r>
    </w:p>
    <w:p w:rsidR="0024550B" w:rsidRPr="00F95BBB" w:rsidRDefault="00EB23C0" w:rsidP="0024550B">
      <w:pPr>
        <w:widowControl w:val="0"/>
        <w:spacing w:line="400" w:lineRule="exact"/>
        <w:ind w:leftChars="590" w:left="1416"/>
        <w:contextualSpacing/>
        <w:jc w:val="both"/>
        <w:rPr>
          <w:rFonts w:ascii="標楷體" w:eastAsia="標楷體" w:hAnsi="標楷體" w:cs="Arial Unicode MS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本合約依「國立中央大學教師校外兼課、兼職處理要點」及「國立中央大學教師兼職或借調公民營事業機構團體回饋辦法</w:t>
      </w:r>
      <w:r w:rsidRPr="00F95BBB">
        <w:rPr>
          <w:rFonts w:ascii="標楷體" w:eastAsia="標楷體" w:hAnsi="標楷體" w:cs="Arial Unicode MS"/>
          <w:color w:val="auto"/>
        </w:rPr>
        <w:t>」訂定。</w:t>
      </w:r>
    </w:p>
    <w:p w:rsidR="000123D5" w:rsidRPr="00F95BBB" w:rsidRDefault="00EB23C0" w:rsidP="0024550B">
      <w:pPr>
        <w:widowControl w:val="0"/>
        <w:spacing w:line="400" w:lineRule="exact"/>
        <w:ind w:leftChars="590" w:left="1416"/>
        <w:contextualSpacing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甲方同意乙方於不影響乙方在甲方之服務義務下</w:t>
      </w:r>
      <w:proofErr w:type="gramStart"/>
      <w:r w:rsidRPr="00F95BBB">
        <w:rPr>
          <w:rFonts w:ascii="標楷體" w:eastAsia="標楷體" w:hAnsi="標楷體" w:cs="SimSun"/>
          <w:color w:val="auto"/>
        </w:rPr>
        <w:t>擔任丙方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獨立</w:t>
      </w:r>
      <w:proofErr w:type="gramEnd"/>
      <w:r w:rsidRPr="00F95BBB">
        <w:rPr>
          <w:rFonts w:ascii="標楷體" w:eastAsia="標楷體" w:hAnsi="標楷體" w:cs="SimSun"/>
          <w:color w:val="auto"/>
          <w:shd w:val="pct15" w:color="auto" w:fill="FFFFFF"/>
        </w:rPr>
        <w:t>董事</w:t>
      </w:r>
      <w:r w:rsidRPr="00F95BBB">
        <w:rPr>
          <w:rFonts w:ascii="標楷體" w:eastAsia="標楷體" w:hAnsi="標楷體" w:cs="SimSun"/>
          <w:color w:val="auto"/>
        </w:rPr>
        <w:t>一職。</w:t>
      </w:r>
    </w:p>
    <w:p w:rsidR="0024550B" w:rsidRPr="00F95BBB" w:rsidRDefault="0024550B" w:rsidP="0024550B">
      <w:pPr>
        <w:widowControl w:val="0"/>
        <w:spacing w:line="400" w:lineRule="exact"/>
        <w:ind w:leftChars="590" w:left="1416"/>
        <w:contextualSpacing/>
        <w:jc w:val="both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第二條    （有效期間）</w:t>
      </w:r>
    </w:p>
    <w:p w:rsidR="000123D5" w:rsidRPr="00F95BBB" w:rsidRDefault="00EB23C0" w:rsidP="0024550B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一、本合約自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民國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年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月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日起生效，至民國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年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月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日止，共計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 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年</w:t>
      </w:r>
      <w:r w:rsidRPr="00F95BBB">
        <w:rPr>
          <w:rFonts w:ascii="標楷體" w:eastAsia="標楷體" w:hAnsi="標楷體" w:cs="SimSun"/>
          <w:color w:val="auto"/>
        </w:rPr>
        <w:t>，但</w:t>
      </w:r>
      <w:proofErr w:type="gramStart"/>
      <w:r w:rsidRPr="00F95BBB">
        <w:rPr>
          <w:rFonts w:ascii="標楷體" w:eastAsia="標楷體" w:hAnsi="標楷體" w:cs="SimSun"/>
          <w:color w:val="auto"/>
        </w:rPr>
        <w:t>若丙方</w:t>
      </w:r>
      <w:proofErr w:type="gramEnd"/>
      <w:r w:rsidRPr="00F95BBB">
        <w:rPr>
          <w:rFonts w:ascii="標楷體" w:eastAsia="標楷體" w:hAnsi="標楷體" w:cs="SimSun"/>
          <w:color w:val="auto"/>
          <w:shd w:val="pct15" w:color="auto" w:fill="FFFFFF"/>
        </w:rPr>
        <w:t>股東常會</w:t>
      </w:r>
      <w:r w:rsidRPr="00F95BBB">
        <w:rPr>
          <w:rFonts w:ascii="標楷體" w:eastAsia="標楷體" w:hAnsi="標楷體" w:cs="SimSun"/>
          <w:color w:val="auto"/>
        </w:rPr>
        <w:t>通過日期早於生效日期，則以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股東常會</w:t>
      </w:r>
      <w:r w:rsidRPr="00F95BBB">
        <w:rPr>
          <w:rFonts w:ascii="標楷體" w:eastAsia="標楷體" w:hAnsi="標楷體" w:cs="SimSun"/>
          <w:color w:val="auto"/>
        </w:rPr>
        <w:t>通過日期為</w:t>
      </w:r>
      <w:proofErr w:type="gramStart"/>
      <w:r w:rsidRPr="00F95BBB">
        <w:rPr>
          <w:rFonts w:ascii="標楷體" w:eastAsia="標楷體" w:hAnsi="標楷體" w:cs="SimSun"/>
          <w:color w:val="auto"/>
        </w:rPr>
        <w:t>準</w:t>
      </w:r>
      <w:proofErr w:type="gramEnd"/>
      <w:r w:rsidRPr="00F95BBB">
        <w:rPr>
          <w:rFonts w:ascii="標楷體" w:eastAsia="標楷體" w:hAnsi="標楷體" w:cs="SimSun"/>
          <w:color w:val="auto"/>
        </w:rPr>
        <w:t>。</w:t>
      </w:r>
    </w:p>
    <w:p w:rsidR="000123D5" w:rsidRDefault="00EB23C0" w:rsidP="0024550B">
      <w:pPr>
        <w:widowControl w:val="0"/>
        <w:spacing w:line="400" w:lineRule="exact"/>
        <w:ind w:left="2043" w:hanging="56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二、乙方</w:t>
      </w:r>
      <w:proofErr w:type="gramStart"/>
      <w:r w:rsidRPr="00F95BBB">
        <w:rPr>
          <w:rFonts w:ascii="標楷體" w:eastAsia="標楷體" w:hAnsi="標楷體" w:cs="SimSun"/>
          <w:color w:val="auto"/>
        </w:rPr>
        <w:t>兼任丙方之</w:t>
      </w:r>
      <w:proofErr w:type="gramEnd"/>
      <w:r w:rsidRPr="00F95BBB">
        <w:rPr>
          <w:rFonts w:ascii="標楷體" w:eastAsia="標楷體" w:hAnsi="標楷體" w:cs="SimSun"/>
          <w:color w:val="auto"/>
          <w:shd w:val="pct15" w:color="auto" w:fill="FFFFFF"/>
        </w:rPr>
        <w:t>獨立董事</w:t>
      </w:r>
      <w:r w:rsidR="00FD6E4F" w:rsidRPr="00F95BBB">
        <w:rPr>
          <w:rFonts w:ascii="標楷體" w:eastAsia="標楷體" w:hAnsi="標楷體" w:cs="SimSun"/>
          <w:color w:val="auto"/>
        </w:rPr>
        <w:t>尚</w:t>
      </w:r>
      <w:r w:rsidRPr="00F95BBB">
        <w:rPr>
          <w:rFonts w:ascii="標楷體" w:eastAsia="標楷體" w:hAnsi="標楷體" w:cs="SimSun"/>
          <w:color w:val="auto"/>
        </w:rPr>
        <w:t>未屆期提前解任者，</w:t>
      </w:r>
      <w:proofErr w:type="gramStart"/>
      <w:r w:rsidR="00FD6E4F" w:rsidRPr="00F95BBB">
        <w:rPr>
          <w:rFonts w:ascii="標楷體" w:eastAsia="標楷體" w:hAnsi="標楷體" w:cs="SimSun"/>
          <w:color w:val="auto"/>
        </w:rPr>
        <w:t>丙方應</w:t>
      </w:r>
      <w:proofErr w:type="gramEnd"/>
      <w:r w:rsidR="00FD6E4F" w:rsidRPr="00F95BBB">
        <w:rPr>
          <w:rFonts w:ascii="標楷體" w:eastAsia="標楷體" w:hAnsi="標楷體" w:cs="SimSun"/>
          <w:color w:val="auto"/>
        </w:rPr>
        <w:t>以書面通知甲、乙方，並以書面通知送達甲方之日為合約終止日。</w:t>
      </w:r>
    </w:p>
    <w:p w:rsidR="00D04885" w:rsidRPr="00F95BBB" w:rsidRDefault="00D04885" w:rsidP="0024550B">
      <w:pPr>
        <w:widowControl w:val="0"/>
        <w:spacing w:line="400" w:lineRule="exact"/>
        <w:ind w:left="2043" w:hanging="560"/>
        <w:jc w:val="both"/>
        <w:rPr>
          <w:rFonts w:ascii="標楷體" w:eastAsia="標楷體" w:hAnsi="標楷體"/>
          <w:color w:val="auto"/>
        </w:rPr>
      </w:pPr>
      <w:r w:rsidRPr="008B0384">
        <w:rPr>
          <w:rFonts w:ascii="標楷體" w:eastAsia="標楷體" w:hAnsi="標楷體" w:cs="SimSun" w:hint="eastAsia"/>
          <w:color w:val="auto"/>
          <w:sz w:val="28"/>
          <w:szCs w:val="28"/>
        </w:rPr>
        <w:t>三、</w:t>
      </w:r>
      <w:r w:rsidRPr="008B0384">
        <w:rPr>
          <w:rFonts w:ascii="標楷體" w:eastAsia="標楷體" w:hAnsi="標楷體" w:cs="SimSun" w:hint="eastAsia"/>
          <w:color w:val="auto"/>
        </w:rPr>
        <w:t>乙方自甲方離退或不再受聘擔任教授者，甲方應以書面通知乙丙方，並以乙方離退或不再受聘擔任教授之生效日為合約終止日。</w:t>
      </w:r>
    </w:p>
    <w:p w:rsidR="000123D5" w:rsidRPr="00F95BBB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第三條    (乙方義務)</w:t>
      </w:r>
    </w:p>
    <w:p w:rsidR="000123D5" w:rsidRPr="00F95BBB" w:rsidRDefault="00EB23C0" w:rsidP="0024550B">
      <w:pPr>
        <w:widowControl w:val="0"/>
        <w:spacing w:line="400" w:lineRule="exact"/>
        <w:ind w:leftChars="590" w:left="1416"/>
        <w:contextualSpacing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乙方應</w:t>
      </w:r>
      <w:proofErr w:type="gramStart"/>
      <w:r w:rsidRPr="00F95BBB">
        <w:rPr>
          <w:rFonts w:ascii="標楷體" w:eastAsia="標楷體" w:hAnsi="標楷體" w:cs="SimSun"/>
          <w:color w:val="auto"/>
        </w:rPr>
        <w:t>依丙方</w:t>
      </w:r>
      <w:proofErr w:type="gramEnd"/>
      <w:r w:rsidRPr="00F95BBB">
        <w:rPr>
          <w:rFonts w:ascii="標楷體" w:eastAsia="標楷體" w:hAnsi="標楷體" w:cs="SimSun"/>
          <w:color w:val="auto"/>
        </w:rPr>
        <w:t>公司章程之規定執行</w:t>
      </w:r>
      <w:r w:rsidRPr="00F95BBB">
        <w:rPr>
          <w:rFonts w:ascii="標楷體" w:eastAsia="標楷體" w:hAnsi="標楷體" w:cs="SimSun"/>
          <w:color w:val="auto"/>
          <w:shd w:val="pct15" w:color="auto" w:fill="FFFFFF"/>
        </w:rPr>
        <w:t>獨立董事</w:t>
      </w:r>
      <w:r w:rsidRPr="00F95BBB">
        <w:rPr>
          <w:rFonts w:ascii="標楷體" w:eastAsia="標楷體" w:hAnsi="標楷體" w:cs="SimSun"/>
          <w:color w:val="auto"/>
        </w:rPr>
        <w:t>之職務。</w:t>
      </w:r>
    </w:p>
    <w:p w:rsidR="0024550B" w:rsidRPr="00F95BBB" w:rsidRDefault="0024550B" w:rsidP="0024550B">
      <w:pPr>
        <w:widowControl w:val="0"/>
        <w:spacing w:line="400" w:lineRule="exact"/>
        <w:ind w:leftChars="590" w:left="1416"/>
        <w:contextualSpacing/>
        <w:jc w:val="both"/>
        <w:rPr>
          <w:rFonts w:ascii="標楷體" w:eastAsia="標楷體" w:hAnsi="標楷體" w:cs="SimSun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第四條    (兼職報酬及支給方式)</w:t>
      </w:r>
    </w:p>
    <w:p w:rsidR="000123D5" w:rsidRPr="00F95BBB" w:rsidRDefault="00EB23C0" w:rsidP="0024550B">
      <w:pPr>
        <w:widowControl w:val="0"/>
        <w:spacing w:line="400" w:lineRule="exact"/>
        <w:ind w:left="1401" w:hanging="280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 xml:space="preserve">  </w:t>
      </w:r>
      <w:proofErr w:type="gramStart"/>
      <w:r w:rsidRPr="00F95BBB">
        <w:rPr>
          <w:rFonts w:ascii="標楷體" w:eastAsia="標楷體" w:hAnsi="標楷體" w:cs="SimSun"/>
          <w:color w:val="auto"/>
        </w:rPr>
        <w:t>丙方給付</w:t>
      </w:r>
      <w:proofErr w:type="gramEnd"/>
      <w:r w:rsidRPr="00F95BBB">
        <w:rPr>
          <w:rFonts w:ascii="標楷體" w:eastAsia="標楷體" w:hAnsi="標楷體" w:cs="SimSun"/>
          <w:color w:val="auto"/>
        </w:rPr>
        <w:t>乙方每月之兼職報酬，可</w:t>
      </w:r>
      <w:proofErr w:type="gramStart"/>
      <w:r w:rsidRPr="00F95BBB">
        <w:rPr>
          <w:rFonts w:ascii="標楷體" w:eastAsia="標楷體" w:hAnsi="標楷體" w:cs="SimSun"/>
          <w:color w:val="auto"/>
        </w:rPr>
        <w:t>採</w:t>
      </w:r>
      <w:proofErr w:type="gramEnd"/>
      <w:r w:rsidRPr="00F95BBB">
        <w:rPr>
          <w:rFonts w:ascii="標楷體" w:eastAsia="標楷體" w:hAnsi="標楷體" w:cs="SimSun"/>
          <w:color w:val="auto"/>
        </w:rPr>
        <w:t>即期支票由甲方轉發；或</w:t>
      </w:r>
      <w:proofErr w:type="gramStart"/>
      <w:r w:rsidRPr="00F95BBB">
        <w:rPr>
          <w:rFonts w:ascii="標楷體" w:eastAsia="標楷體" w:hAnsi="標楷體" w:cs="SimSun"/>
          <w:color w:val="auto"/>
        </w:rPr>
        <w:t>採電聯存帳</w:t>
      </w:r>
      <w:proofErr w:type="gramEnd"/>
      <w:r w:rsidRPr="00F95BBB">
        <w:rPr>
          <w:rFonts w:ascii="標楷體" w:eastAsia="標楷體" w:hAnsi="標楷體" w:cs="SimSun"/>
          <w:color w:val="auto"/>
        </w:rPr>
        <w:t>方式辦理，並於給付後另以書面</w:t>
      </w:r>
      <w:proofErr w:type="gramStart"/>
      <w:r w:rsidRPr="00F95BBB">
        <w:rPr>
          <w:rFonts w:ascii="標楷體" w:eastAsia="標楷體" w:hAnsi="標楷體" w:cs="SimSun"/>
          <w:color w:val="auto"/>
        </w:rPr>
        <w:t>副知甲方</w:t>
      </w:r>
      <w:proofErr w:type="gramEnd"/>
      <w:r w:rsidRPr="00F95BBB">
        <w:rPr>
          <w:rFonts w:ascii="標楷體" w:eastAsia="標楷體" w:hAnsi="標楷體" w:cs="SimSun"/>
          <w:color w:val="auto"/>
        </w:rPr>
        <w:t>。</w:t>
      </w:r>
    </w:p>
    <w:p w:rsidR="000123D5" w:rsidRPr="00F95BBB" w:rsidRDefault="000123D5" w:rsidP="0024550B">
      <w:pPr>
        <w:widowControl w:val="0"/>
        <w:spacing w:line="400" w:lineRule="exact"/>
        <w:ind w:left="1980" w:hanging="1980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ind w:left="1980" w:hanging="1980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第五條    (回饋金及支付方式)</w:t>
      </w:r>
    </w:p>
    <w:p w:rsidR="0024550B" w:rsidRPr="00F95BBB" w:rsidRDefault="0024550B" w:rsidP="0024550B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一、</w:t>
      </w:r>
      <w:r w:rsidR="00EB23C0" w:rsidRPr="00F95BBB">
        <w:rPr>
          <w:rFonts w:ascii="標楷體" w:eastAsia="標楷體" w:hAnsi="標楷體" w:cs="SimSun"/>
          <w:color w:val="auto"/>
        </w:rPr>
        <w:t>合約</w:t>
      </w:r>
      <w:proofErr w:type="gramStart"/>
      <w:r w:rsidR="00EB23C0" w:rsidRPr="00F95BBB">
        <w:rPr>
          <w:rFonts w:ascii="標楷體" w:eastAsia="標楷體" w:hAnsi="標楷體" w:cs="SimSun"/>
          <w:color w:val="auto"/>
        </w:rPr>
        <w:t>期間丙方</w:t>
      </w:r>
      <w:proofErr w:type="gramEnd"/>
      <w:r w:rsidR="00EB23C0" w:rsidRPr="00F95BBB">
        <w:rPr>
          <w:rFonts w:ascii="標楷體" w:eastAsia="標楷體" w:hAnsi="標楷體" w:cs="SimSun"/>
          <w:color w:val="auto"/>
        </w:rPr>
        <w:t>應支付甲方學術回饋金</w:t>
      </w:r>
      <w:r w:rsidR="00FD6E4F" w:rsidRPr="00F95BBB">
        <w:rPr>
          <w:rFonts w:ascii="標楷體" w:eastAsia="標楷體" w:hAnsi="標楷體" w:cs="SimSun"/>
          <w:color w:val="auto"/>
        </w:rPr>
        <w:t>共計</w:t>
      </w:r>
      <w:r w:rsidR="00EB23C0" w:rsidRPr="00F95BBB">
        <w:rPr>
          <w:rFonts w:ascii="標楷體" w:eastAsia="標楷體" w:hAnsi="標楷體" w:cs="SimSun"/>
          <w:color w:val="auto"/>
          <w:shd w:val="pct15" w:color="auto" w:fill="FFFFFF"/>
        </w:rPr>
        <w:t>新臺幣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    </w:t>
      </w:r>
      <w:r w:rsidR="00EB23C0" w:rsidRPr="00F95BBB">
        <w:rPr>
          <w:rFonts w:ascii="標楷體" w:eastAsia="標楷體" w:hAnsi="標楷體" w:cs="SimSun"/>
          <w:color w:val="auto"/>
          <w:shd w:val="pct15" w:color="auto" w:fill="FFFFFF"/>
        </w:rPr>
        <w:t>元整</w:t>
      </w:r>
      <w:r w:rsidR="00EB23C0" w:rsidRPr="00F95BBB">
        <w:rPr>
          <w:rFonts w:ascii="標楷體" w:eastAsia="標楷體" w:hAnsi="標楷體" w:cs="SimSun"/>
          <w:color w:val="auto"/>
        </w:rPr>
        <w:t>，共</w:t>
      </w:r>
      <w:r w:rsidR="00EB23C0" w:rsidRPr="00F95BBB">
        <w:rPr>
          <w:rFonts w:ascii="標楷體" w:eastAsia="標楷體" w:hAnsi="標楷體" w:cs="SimSun"/>
          <w:color w:val="auto"/>
          <w:shd w:val="pct15" w:color="auto" w:fill="FFFFFF"/>
        </w:rPr>
        <w:t>分</w:t>
      </w:r>
      <w:r w:rsidR="00FD6E4F" w:rsidRPr="00F95BBB">
        <w:rPr>
          <w:rFonts w:ascii="標楷體" w:eastAsia="標楷體" w:hAnsi="標楷體" w:cs="SimSun"/>
          <w:color w:val="auto"/>
          <w:shd w:val="pct15" w:color="auto" w:fill="FFFFFF"/>
        </w:rPr>
        <w:t xml:space="preserve">　　</w:t>
      </w:r>
      <w:r w:rsidR="000C5E5C">
        <w:rPr>
          <w:rFonts w:ascii="標楷體" w:eastAsia="標楷體" w:hAnsi="標楷體" w:cs="SimSun" w:hint="eastAsia"/>
          <w:color w:val="auto"/>
          <w:shd w:val="pct15" w:color="auto" w:fill="FFFFFF"/>
        </w:rPr>
        <w:t xml:space="preserve"> </w:t>
      </w:r>
      <w:r w:rsidR="00EB23C0" w:rsidRPr="00F95BBB">
        <w:rPr>
          <w:rFonts w:ascii="標楷體" w:eastAsia="標楷體" w:hAnsi="標楷體" w:cs="SimSun"/>
          <w:color w:val="auto"/>
          <w:shd w:val="pct15" w:color="auto" w:fill="FFFFFF"/>
        </w:rPr>
        <w:t>期</w:t>
      </w:r>
      <w:r w:rsidR="00FD6E4F" w:rsidRPr="00F95BBB">
        <w:rPr>
          <w:rFonts w:ascii="標楷體" w:eastAsia="標楷體" w:hAnsi="標楷體" w:cs="SimSun"/>
          <w:color w:val="auto"/>
          <w:shd w:val="pct15" w:color="auto" w:fill="FFFFFF"/>
        </w:rPr>
        <w:t>支付</w:t>
      </w:r>
      <w:r w:rsidR="00FD6E4F" w:rsidRPr="00F95BBB">
        <w:rPr>
          <w:rFonts w:ascii="標楷體" w:eastAsia="標楷體" w:hAnsi="標楷體" w:cs="SimSun"/>
          <w:color w:val="auto"/>
        </w:rPr>
        <w:t>，每</w:t>
      </w:r>
      <w:r w:rsidR="00353ED0" w:rsidRPr="00F95BBB">
        <w:rPr>
          <w:rFonts w:ascii="標楷體" w:eastAsia="標楷體" w:hAnsi="標楷體" w:cs="SimSun"/>
          <w:color w:val="auto"/>
        </w:rPr>
        <w:t>三</w:t>
      </w:r>
      <w:proofErr w:type="gramStart"/>
      <w:r w:rsidR="00353ED0" w:rsidRPr="00F95BBB">
        <w:rPr>
          <w:rFonts w:ascii="標楷體" w:eastAsia="標楷體" w:hAnsi="標楷體" w:cs="SimSun"/>
          <w:color w:val="auto"/>
        </w:rPr>
        <w:t>個</w:t>
      </w:r>
      <w:proofErr w:type="gramEnd"/>
      <w:r w:rsidR="00353ED0" w:rsidRPr="00F95BBB">
        <w:rPr>
          <w:rFonts w:ascii="標楷體" w:eastAsia="標楷體" w:hAnsi="標楷體" w:cs="SimSun"/>
          <w:color w:val="auto"/>
        </w:rPr>
        <w:t>月</w:t>
      </w:r>
      <w:r w:rsidR="00FD6E4F" w:rsidRPr="00F95BBB">
        <w:rPr>
          <w:rFonts w:ascii="標楷體" w:eastAsia="標楷體" w:hAnsi="標楷體" w:cs="SimSun" w:hint="eastAsia"/>
          <w:color w:val="auto"/>
        </w:rPr>
        <w:t>為一期，按期支付</w:t>
      </w:r>
      <w:r w:rsidR="00EB23C0" w:rsidRPr="00F95BBB">
        <w:rPr>
          <w:rFonts w:ascii="標楷體" w:eastAsia="標楷體" w:hAnsi="標楷體" w:cs="SimSun"/>
          <w:color w:val="auto"/>
        </w:rPr>
        <w:t>。</w:t>
      </w:r>
    </w:p>
    <w:p w:rsidR="000123D5" w:rsidRDefault="0024550B" w:rsidP="0024550B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 w:hint="eastAsia"/>
          <w:color w:val="auto"/>
        </w:rPr>
        <w:t>二、</w:t>
      </w:r>
      <w:proofErr w:type="gramStart"/>
      <w:r w:rsidR="00EB23C0" w:rsidRPr="00F95BBB">
        <w:rPr>
          <w:rFonts w:ascii="標楷體" w:eastAsia="標楷體" w:hAnsi="標楷體" w:cs="SimSun"/>
          <w:color w:val="auto"/>
        </w:rPr>
        <w:t>丙方</w:t>
      </w:r>
      <w:r w:rsidR="000939E3" w:rsidRPr="00F95BBB">
        <w:rPr>
          <w:rFonts w:ascii="標楷體" w:eastAsia="標楷體" w:hAnsi="標楷體" w:cs="SimSun"/>
          <w:color w:val="auto"/>
        </w:rPr>
        <w:t>每</w:t>
      </w:r>
      <w:proofErr w:type="gramEnd"/>
      <w:r w:rsidR="000939E3" w:rsidRPr="00F95BBB">
        <w:rPr>
          <w:rFonts w:ascii="標楷體" w:eastAsia="標楷體" w:hAnsi="標楷體" w:cs="SimSun"/>
          <w:color w:val="auto"/>
        </w:rPr>
        <w:t>期</w:t>
      </w:r>
      <w:r w:rsidR="001F2590" w:rsidRPr="00F95BBB">
        <w:rPr>
          <w:rFonts w:ascii="標楷體" w:eastAsia="標楷體" w:hAnsi="標楷體" w:cs="SimSun"/>
          <w:color w:val="auto"/>
        </w:rPr>
        <w:t>應</w:t>
      </w:r>
      <w:r w:rsidR="001F2590">
        <w:rPr>
          <w:rFonts w:ascii="標楷體" w:eastAsia="標楷體" w:hAnsi="標楷體" w:cs="SimSun" w:hint="eastAsia"/>
          <w:color w:val="auto"/>
        </w:rPr>
        <w:t>於下表支付日期</w:t>
      </w:r>
      <w:r w:rsidR="001F2590" w:rsidRPr="00F95BBB">
        <w:rPr>
          <w:rFonts w:ascii="標楷體" w:eastAsia="標楷體" w:hAnsi="標楷體" w:cs="SimSun"/>
          <w:color w:val="auto"/>
        </w:rPr>
        <w:t>支付當期學術回饋金</w:t>
      </w:r>
      <w:r w:rsidR="001F2590">
        <w:rPr>
          <w:rFonts w:ascii="標楷體" w:eastAsia="標楷體" w:hAnsi="標楷體" w:cs="SimSun" w:hint="eastAsia"/>
          <w:color w:val="auto"/>
        </w:rPr>
        <w:t>，如遇例假日則順延至次一營業日</w:t>
      </w:r>
      <w:r w:rsidR="001F2590" w:rsidRPr="00F95BBB">
        <w:rPr>
          <w:rFonts w:ascii="標楷體" w:eastAsia="標楷體" w:hAnsi="標楷體" w:cs="SimSun"/>
          <w:color w:val="auto"/>
        </w:rPr>
        <w:t>。</w:t>
      </w:r>
      <w:r w:rsidR="001F2590">
        <w:rPr>
          <w:rFonts w:ascii="標楷體" w:eastAsia="標楷體" w:hAnsi="標楷體" w:cs="SimSun" w:hint="eastAsia"/>
          <w:color w:val="auto"/>
        </w:rPr>
        <w:t>學術回饋金支付日期如下表:</w:t>
      </w:r>
    </w:p>
    <w:tbl>
      <w:tblPr>
        <w:tblStyle w:val="af"/>
        <w:tblW w:w="8362" w:type="dxa"/>
        <w:tblInd w:w="1384" w:type="dxa"/>
        <w:tblLook w:val="04A0" w:firstRow="1" w:lastRow="0" w:firstColumn="1" w:lastColumn="0" w:noHBand="0" w:noVBand="1"/>
      </w:tblPr>
      <w:tblGrid>
        <w:gridCol w:w="2787"/>
        <w:gridCol w:w="2708"/>
        <w:gridCol w:w="2867"/>
      </w:tblGrid>
      <w:tr w:rsidR="000939E3" w:rsidTr="000939E3">
        <w:tc>
          <w:tcPr>
            <w:tcW w:w="278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期別</w:t>
            </w:r>
          </w:p>
        </w:tc>
        <w:tc>
          <w:tcPr>
            <w:tcW w:w="2708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學術回饋金金額</w:t>
            </w:r>
          </w:p>
        </w:tc>
        <w:tc>
          <w:tcPr>
            <w:tcW w:w="286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付款時間</w:t>
            </w:r>
          </w:p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SimSun" w:hint="eastAsia"/>
              </w:rPr>
              <w:lastRenderedPageBreak/>
              <w:t>(遇例假日遞延)</w:t>
            </w:r>
          </w:p>
        </w:tc>
      </w:tr>
      <w:tr w:rsidR="000939E3" w:rsidTr="000939E3">
        <w:tc>
          <w:tcPr>
            <w:tcW w:w="278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6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E3" w:rsidTr="000939E3">
        <w:tc>
          <w:tcPr>
            <w:tcW w:w="278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6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E3" w:rsidTr="000939E3">
        <w:tc>
          <w:tcPr>
            <w:tcW w:w="278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67" w:type="dxa"/>
            <w:vAlign w:val="center"/>
          </w:tcPr>
          <w:p w:rsidR="000939E3" w:rsidRDefault="000939E3" w:rsidP="00AD38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F2590" w:rsidRPr="00F95BBB" w:rsidRDefault="001F2590" w:rsidP="0024550B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/>
          <w:color w:val="auto"/>
        </w:rPr>
      </w:pPr>
    </w:p>
    <w:p w:rsidR="000123D5" w:rsidRPr="00F95BBB" w:rsidRDefault="00EB23C0" w:rsidP="00CF7852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三、</w:t>
      </w:r>
      <w:proofErr w:type="gramStart"/>
      <w:r w:rsidRPr="00F95BBB">
        <w:rPr>
          <w:rFonts w:ascii="標楷體" w:eastAsia="標楷體" w:hAnsi="標楷體" w:cs="SimSun"/>
          <w:color w:val="auto"/>
        </w:rPr>
        <w:t>丙方支付</w:t>
      </w:r>
      <w:proofErr w:type="gramEnd"/>
      <w:r w:rsidRPr="00F95BBB">
        <w:rPr>
          <w:rFonts w:ascii="標楷體" w:eastAsia="標楷體" w:hAnsi="標楷體" w:cs="SimSun"/>
          <w:color w:val="auto"/>
        </w:rPr>
        <w:t>甲方學術回饋金方式，應以</w:t>
      </w:r>
      <w:r w:rsidR="00100EE6" w:rsidRPr="00F007E8">
        <w:rPr>
          <w:rFonts w:ascii="標楷體" w:eastAsia="標楷體" w:hAnsi="標楷體" w:cs="細明體" w:hint="eastAsia"/>
        </w:rPr>
        <w:t>支票或匯款方式</w:t>
      </w:r>
      <w:r w:rsidRPr="00F95BBB">
        <w:rPr>
          <w:rFonts w:ascii="標楷體" w:eastAsia="標楷體" w:hAnsi="標楷體" w:cs="SimSun"/>
          <w:color w:val="auto"/>
        </w:rPr>
        <w:t>辦理，並以書面通知甲方，</w:t>
      </w:r>
      <w:r w:rsidR="00100EE6" w:rsidRPr="00F007E8">
        <w:rPr>
          <w:rFonts w:ascii="標楷體" w:eastAsia="標楷體" w:hAnsi="標楷體" w:cs="細明體" w:hint="eastAsia"/>
        </w:rPr>
        <w:t>匯費</w:t>
      </w:r>
      <w:proofErr w:type="gramStart"/>
      <w:r w:rsidR="00100EE6" w:rsidRPr="00F007E8">
        <w:rPr>
          <w:rFonts w:ascii="標楷體" w:eastAsia="標楷體" w:hAnsi="標楷體" w:cs="細明體" w:hint="eastAsia"/>
        </w:rPr>
        <w:t>由</w:t>
      </w:r>
      <w:r w:rsidR="00100EE6">
        <w:rPr>
          <w:rFonts w:ascii="標楷體" w:eastAsia="標楷體" w:hAnsi="標楷體" w:cs="細明體" w:hint="eastAsia"/>
        </w:rPr>
        <w:t>丙</w:t>
      </w:r>
      <w:r w:rsidR="00100EE6" w:rsidRPr="00F007E8">
        <w:rPr>
          <w:rFonts w:ascii="標楷體" w:eastAsia="標楷體" w:hAnsi="標楷體" w:cs="細明體" w:hint="eastAsia"/>
        </w:rPr>
        <w:t>方負擔</w:t>
      </w:r>
      <w:proofErr w:type="gramEnd"/>
      <w:r w:rsidRPr="00F95BBB">
        <w:rPr>
          <w:rFonts w:ascii="標楷體" w:eastAsia="標楷體" w:hAnsi="標楷體" w:cs="SimSun"/>
          <w:color w:val="auto"/>
        </w:rPr>
        <w:t>。</w:t>
      </w:r>
    </w:p>
    <w:p w:rsidR="000123D5" w:rsidRPr="00F95BBB" w:rsidRDefault="00EB23C0" w:rsidP="00CF7852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四、本</w:t>
      </w:r>
      <w:proofErr w:type="gramStart"/>
      <w:r w:rsidRPr="00F95BBB">
        <w:rPr>
          <w:rFonts w:ascii="標楷體" w:eastAsia="標楷體" w:hAnsi="標楷體" w:cs="SimSun"/>
          <w:color w:val="auto"/>
        </w:rPr>
        <w:t>合約縱經終止</w:t>
      </w:r>
      <w:proofErr w:type="gramEnd"/>
      <w:r w:rsidRPr="00F95BBB">
        <w:rPr>
          <w:rFonts w:ascii="標楷體" w:eastAsia="標楷體" w:hAnsi="標楷體" w:cs="SimSun"/>
          <w:color w:val="auto"/>
        </w:rPr>
        <w:t>或解除，</w:t>
      </w:r>
      <w:proofErr w:type="gramStart"/>
      <w:r w:rsidRPr="00F95BBB">
        <w:rPr>
          <w:rFonts w:ascii="標楷體" w:eastAsia="標楷體" w:hAnsi="標楷體" w:cs="SimSun"/>
          <w:color w:val="auto"/>
        </w:rPr>
        <w:t>丙方已</w:t>
      </w:r>
      <w:proofErr w:type="gramEnd"/>
      <w:r w:rsidRPr="00F95BBB">
        <w:rPr>
          <w:rFonts w:ascii="標楷體" w:eastAsia="標楷體" w:hAnsi="標楷體" w:cs="SimSun"/>
          <w:color w:val="auto"/>
        </w:rPr>
        <w:t>繳納之學術回饋金亦不退還。</w:t>
      </w:r>
    </w:p>
    <w:p w:rsidR="000123D5" w:rsidRPr="00F95BBB" w:rsidRDefault="00EB23C0" w:rsidP="00CF7852">
      <w:pPr>
        <w:widowControl w:val="0"/>
        <w:spacing w:line="400" w:lineRule="exact"/>
        <w:ind w:left="2018" w:hanging="518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五、</w:t>
      </w:r>
      <w:proofErr w:type="gramStart"/>
      <w:r w:rsidR="00F95BBB" w:rsidRPr="00F95BBB">
        <w:rPr>
          <w:rFonts w:ascii="標楷體" w:eastAsia="標楷體" w:hAnsi="標楷體" w:cs="Calibri"/>
          <w:color w:val="auto"/>
        </w:rPr>
        <w:t>丙方未</w:t>
      </w:r>
      <w:proofErr w:type="gramEnd"/>
      <w:r w:rsidR="00F95BBB" w:rsidRPr="00F95BBB">
        <w:rPr>
          <w:rFonts w:ascii="標楷體" w:eastAsia="標楷體" w:hAnsi="標楷體" w:cs="Calibri"/>
          <w:color w:val="auto"/>
        </w:rPr>
        <w:t>依本條規定支付學術回饋金者，</w:t>
      </w:r>
      <w:r w:rsidR="00F95BBB" w:rsidRPr="00F95BBB">
        <w:rPr>
          <w:rFonts w:ascii="標楷體" w:eastAsia="標楷體" w:hAnsi="標楷體" w:cs="Calibri" w:hint="eastAsia"/>
          <w:color w:val="auto"/>
        </w:rPr>
        <w:t>每逾一日應另按年度</w:t>
      </w:r>
      <w:r w:rsidR="00F95BBB" w:rsidRPr="00F95BBB">
        <w:rPr>
          <w:rFonts w:ascii="標楷體" w:eastAsia="標楷體" w:hAnsi="標楷體" w:cs="Calibri"/>
          <w:color w:val="auto"/>
        </w:rPr>
        <w:t>學術回饋金總額千分之一</w:t>
      </w:r>
      <w:r w:rsidR="00F95BBB" w:rsidRPr="00F95BBB">
        <w:rPr>
          <w:rFonts w:ascii="標楷體" w:eastAsia="標楷體" w:hAnsi="標楷體" w:cs="Calibri" w:hint="eastAsia"/>
          <w:color w:val="auto"/>
        </w:rPr>
        <w:t>計付遲延違約金，</w:t>
      </w:r>
      <w:r w:rsidR="00F95BBB" w:rsidRPr="00F95BBB">
        <w:rPr>
          <w:rFonts w:ascii="標楷體" w:eastAsia="標楷體" w:hAnsi="標楷體" w:cs="Calibri"/>
          <w:color w:val="auto"/>
        </w:rPr>
        <w:t>違約金上限以學術回饋金總額百分之二十為限。如逾一個月仍未付清，甲乙方得</w:t>
      </w:r>
      <w:r w:rsidR="00F95BBB" w:rsidRPr="00F95BBB">
        <w:rPr>
          <w:rFonts w:ascii="標楷體" w:eastAsia="標楷體" w:hAnsi="標楷體" w:cs="Calibri" w:hint="eastAsia"/>
          <w:color w:val="auto"/>
        </w:rPr>
        <w:t>書面</w:t>
      </w:r>
      <w:r w:rsidR="00F95BBB" w:rsidRPr="00F95BBB">
        <w:rPr>
          <w:rFonts w:ascii="標楷體" w:eastAsia="標楷體" w:hAnsi="標楷體" w:cs="Calibri"/>
          <w:color w:val="auto"/>
        </w:rPr>
        <w:t>終止本合約。</w:t>
      </w:r>
    </w:p>
    <w:p w:rsidR="0024550B" w:rsidRPr="00F95BBB" w:rsidRDefault="0024550B" w:rsidP="0024550B">
      <w:pPr>
        <w:widowControl w:val="0"/>
        <w:spacing w:line="400" w:lineRule="exact"/>
        <w:ind w:left="2002" w:hanging="574"/>
        <w:jc w:val="both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第六條    （保密義務）</w:t>
      </w:r>
    </w:p>
    <w:p w:rsidR="000123D5" w:rsidRPr="00F95BBB" w:rsidRDefault="00EB23C0" w:rsidP="0024550B">
      <w:pPr>
        <w:widowControl w:val="0"/>
        <w:spacing w:line="400" w:lineRule="exact"/>
        <w:ind w:left="1483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三方對於履行本合約所獲得之技術秘密或營業秘密</w:t>
      </w:r>
      <w:r w:rsidR="0024550B" w:rsidRPr="00F95BBB">
        <w:rPr>
          <w:rFonts w:ascii="標楷體" w:eastAsia="標楷體" w:hAnsi="標楷體" w:cs="SimSun"/>
          <w:color w:val="auto"/>
        </w:rPr>
        <w:t>，</w:t>
      </w:r>
      <w:r w:rsidRPr="00F95BBB">
        <w:rPr>
          <w:rFonts w:ascii="標楷體" w:eastAsia="標楷體" w:hAnsi="標楷體" w:cs="SimSun"/>
          <w:color w:val="auto"/>
        </w:rPr>
        <w:t>應嚴予保密，並應盡善良管理人之注意義務，妥善保管因本合約而知悉或持有之相關資料，不得任意洩漏或交付任第三人或使第三人知悉。</w:t>
      </w:r>
    </w:p>
    <w:p w:rsidR="000123D5" w:rsidRPr="00F95BBB" w:rsidRDefault="00EB23C0" w:rsidP="0024550B">
      <w:pPr>
        <w:widowControl w:val="0"/>
        <w:spacing w:line="400" w:lineRule="exact"/>
        <w:ind w:left="1483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本</w:t>
      </w:r>
      <w:proofErr w:type="gramStart"/>
      <w:r w:rsidRPr="00F95BBB">
        <w:rPr>
          <w:rFonts w:ascii="標楷體" w:eastAsia="標楷體" w:hAnsi="標楷體" w:cs="SimSun"/>
          <w:color w:val="auto"/>
        </w:rPr>
        <w:t>合約縱經終止</w:t>
      </w:r>
      <w:proofErr w:type="gramEnd"/>
      <w:r w:rsidRPr="00F95BBB">
        <w:rPr>
          <w:rFonts w:ascii="標楷體" w:eastAsia="標楷體" w:hAnsi="標楷體" w:cs="SimSun"/>
          <w:color w:val="auto"/>
        </w:rPr>
        <w:t>或解除，三方仍需負擔本條款之保密義務。</w:t>
      </w:r>
    </w:p>
    <w:p w:rsidR="000123D5" w:rsidRPr="00F95BBB" w:rsidRDefault="000123D5" w:rsidP="0024550B">
      <w:pPr>
        <w:widowControl w:val="0"/>
        <w:spacing w:line="400" w:lineRule="exact"/>
        <w:ind w:left="1483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 xml:space="preserve">第七條   </w:t>
      </w:r>
      <w:r w:rsidR="001D10EF" w:rsidRPr="00F95BBB">
        <w:rPr>
          <w:rFonts w:ascii="標楷體" w:eastAsia="標楷體" w:hAnsi="標楷體" w:cs="SimSun"/>
          <w:color w:val="auto"/>
        </w:rPr>
        <w:t xml:space="preserve"> </w:t>
      </w:r>
      <w:r w:rsidRPr="00F95BBB">
        <w:rPr>
          <w:rFonts w:ascii="標楷體" w:eastAsia="標楷體" w:hAnsi="標楷體" w:cs="SimSun"/>
          <w:color w:val="auto"/>
        </w:rPr>
        <w:t>（權利義務之移轉）</w:t>
      </w:r>
    </w:p>
    <w:p w:rsidR="000123D5" w:rsidRPr="00F95BBB" w:rsidRDefault="00EB23C0" w:rsidP="0024550B">
      <w:pPr>
        <w:widowControl w:val="0"/>
        <w:spacing w:line="400" w:lineRule="exact"/>
        <w:ind w:left="1399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本合約之所有權利義務，非經三方</w:t>
      </w:r>
      <w:r w:rsidR="00B72C51" w:rsidRPr="00F95BBB">
        <w:rPr>
          <w:rFonts w:ascii="標楷體" w:eastAsia="標楷體" w:hAnsi="標楷體" w:cs="SimSun"/>
          <w:color w:val="auto"/>
        </w:rPr>
        <w:t>以書面合意</w:t>
      </w:r>
      <w:r w:rsidRPr="00F95BBB">
        <w:rPr>
          <w:rFonts w:ascii="標楷體" w:eastAsia="標楷體" w:hAnsi="標楷體" w:cs="SimSun"/>
          <w:color w:val="auto"/>
        </w:rPr>
        <w:t>，不得任意終止或轉讓予第三人。</w:t>
      </w:r>
    </w:p>
    <w:p w:rsidR="000123D5" w:rsidRPr="00F95BBB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第八條   （違約處理）</w:t>
      </w:r>
    </w:p>
    <w:p w:rsidR="000123D5" w:rsidRPr="00F95BBB" w:rsidRDefault="00EB23C0" w:rsidP="0024550B">
      <w:pPr>
        <w:widowControl w:val="0"/>
        <w:spacing w:line="400" w:lineRule="exact"/>
        <w:ind w:left="1344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任一方違反本合約，其他兩方得</w:t>
      </w:r>
      <w:r w:rsidR="00B72C51" w:rsidRPr="00F95BBB">
        <w:rPr>
          <w:rFonts w:ascii="標楷體" w:eastAsia="標楷體" w:hAnsi="標楷體" w:cs="SimSun"/>
          <w:color w:val="auto"/>
        </w:rPr>
        <w:t>定相當期限</w:t>
      </w:r>
      <w:r w:rsidRPr="00F95BBB">
        <w:rPr>
          <w:rFonts w:ascii="標楷體" w:eastAsia="標楷體" w:hAnsi="標楷體" w:cs="SimSun"/>
          <w:color w:val="auto"/>
        </w:rPr>
        <w:t>以書面要求限期改善，違約方</w:t>
      </w:r>
      <w:r w:rsidR="00B72C51" w:rsidRPr="00F95BBB">
        <w:rPr>
          <w:rFonts w:ascii="標楷體" w:eastAsia="標楷體" w:hAnsi="標楷體" w:cs="SimSun"/>
          <w:color w:val="auto"/>
        </w:rPr>
        <w:t>逾期仍未</w:t>
      </w:r>
      <w:r w:rsidRPr="00F95BBB">
        <w:rPr>
          <w:rFonts w:ascii="標楷體" w:eastAsia="標楷體" w:hAnsi="標楷體" w:cs="SimSun"/>
          <w:color w:val="auto"/>
        </w:rPr>
        <w:t>改善者，</w:t>
      </w:r>
      <w:r w:rsidR="00B72C51" w:rsidRPr="00F95BBB">
        <w:rPr>
          <w:rFonts w:ascii="標楷體" w:eastAsia="標楷體" w:hAnsi="標楷體" w:cs="SimSun"/>
          <w:color w:val="auto"/>
        </w:rPr>
        <w:t>經</w:t>
      </w:r>
      <w:r w:rsidRPr="00F95BBB">
        <w:rPr>
          <w:rFonts w:ascii="標楷體" w:eastAsia="標楷體" w:hAnsi="標楷體" w:cs="SimSun"/>
          <w:color w:val="auto"/>
        </w:rPr>
        <w:t>其他兩方</w:t>
      </w:r>
      <w:r w:rsidR="008A54BB" w:rsidRPr="00F95BBB">
        <w:rPr>
          <w:rFonts w:ascii="標楷體" w:eastAsia="標楷體" w:hAnsi="標楷體" w:cs="SimSun"/>
          <w:color w:val="auto"/>
        </w:rPr>
        <w:t>再</w:t>
      </w:r>
      <w:r w:rsidR="00B72C51" w:rsidRPr="00F95BBB">
        <w:rPr>
          <w:rFonts w:ascii="標楷體" w:eastAsia="標楷體" w:hAnsi="標楷體" w:cs="SimSun"/>
          <w:color w:val="auto"/>
        </w:rPr>
        <w:t>以書面限期要求履約，違約方仍</w:t>
      </w:r>
      <w:r w:rsidR="008A54BB" w:rsidRPr="00F95BBB">
        <w:rPr>
          <w:rFonts w:ascii="標楷體" w:eastAsia="標楷體" w:hAnsi="標楷體" w:cs="SimSun"/>
          <w:color w:val="auto"/>
        </w:rPr>
        <w:t>未</w:t>
      </w:r>
      <w:r w:rsidR="00B72C51" w:rsidRPr="00F95BBB">
        <w:rPr>
          <w:rFonts w:ascii="標楷體" w:eastAsia="標楷體" w:hAnsi="標楷體" w:cs="SimSun"/>
          <w:color w:val="auto"/>
        </w:rPr>
        <w:t>履約時，其他兩方</w:t>
      </w:r>
      <w:r w:rsidRPr="00F95BBB">
        <w:rPr>
          <w:rFonts w:ascii="標楷體" w:eastAsia="標楷體" w:hAnsi="標楷體" w:cs="SimSun"/>
          <w:color w:val="auto"/>
        </w:rPr>
        <w:t>得逕行終止本合約。</w:t>
      </w:r>
    </w:p>
    <w:p w:rsidR="000123D5" w:rsidRPr="00F95BBB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 xml:space="preserve">第九條  </w:t>
      </w:r>
      <w:r w:rsidR="001D10EF" w:rsidRPr="00F95BBB">
        <w:rPr>
          <w:rFonts w:ascii="標楷體" w:eastAsia="標楷體" w:hAnsi="標楷體" w:cs="SimSun"/>
          <w:color w:val="auto"/>
        </w:rPr>
        <w:t xml:space="preserve"> </w:t>
      </w:r>
      <w:r w:rsidRPr="00F95BBB">
        <w:rPr>
          <w:rFonts w:ascii="標楷體" w:eastAsia="標楷體" w:hAnsi="標楷體" w:cs="SimSun"/>
          <w:color w:val="auto"/>
        </w:rPr>
        <w:t>（合約之解除與終止）</w:t>
      </w:r>
    </w:p>
    <w:p w:rsidR="000123D5" w:rsidRPr="00F95BBB" w:rsidRDefault="00EB23C0" w:rsidP="0024550B">
      <w:pPr>
        <w:widowControl w:val="0"/>
        <w:spacing w:line="400" w:lineRule="exact"/>
        <w:ind w:left="1246" w:firstLine="14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任一方如欲終止本合約，應於一個月前以書面通知其他兩方。</w:t>
      </w:r>
    </w:p>
    <w:p w:rsidR="000123D5" w:rsidRPr="00F95BBB" w:rsidRDefault="00EB23C0" w:rsidP="0024550B">
      <w:pPr>
        <w:widowControl w:val="0"/>
        <w:spacing w:line="400" w:lineRule="exact"/>
        <w:ind w:left="1246" w:firstLine="14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乙方如有下列情形之</w:t>
      </w:r>
      <w:proofErr w:type="gramStart"/>
      <w:r w:rsidRPr="00F95BBB">
        <w:rPr>
          <w:rFonts w:ascii="標楷體" w:eastAsia="標楷體" w:hAnsi="標楷體" w:cs="SimSun"/>
          <w:color w:val="auto"/>
        </w:rPr>
        <w:t>一</w:t>
      </w:r>
      <w:proofErr w:type="gramEnd"/>
      <w:r w:rsidRPr="00F95BBB">
        <w:rPr>
          <w:rFonts w:ascii="標楷體" w:eastAsia="標楷體" w:hAnsi="標楷體" w:cs="SimSun"/>
          <w:color w:val="auto"/>
        </w:rPr>
        <w:t>者，甲方</w:t>
      </w:r>
      <w:r w:rsidR="00CF7852" w:rsidRPr="00F95BBB">
        <w:rPr>
          <w:rFonts w:ascii="標楷體" w:eastAsia="標楷體" w:hAnsi="標楷體" w:cs="SimSun"/>
          <w:color w:val="auto"/>
        </w:rPr>
        <w:t>應</w:t>
      </w:r>
      <w:r w:rsidRPr="00F95BBB">
        <w:rPr>
          <w:rFonts w:ascii="標楷體" w:eastAsia="標楷體" w:hAnsi="標楷體" w:cs="SimSun"/>
          <w:color w:val="auto"/>
        </w:rPr>
        <w:t>以書面</w:t>
      </w:r>
      <w:proofErr w:type="gramStart"/>
      <w:r w:rsidRPr="00F95BBB">
        <w:rPr>
          <w:rFonts w:ascii="標楷體" w:eastAsia="標楷體" w:hAnsi="標楷體" w:cs="SimSun"/>
          <w:color w:val="auto"/>
        </w:rPr>
        <w:t>通知丙方終止</w:t>
      </w:r>
      <w:proofErr w:type="gramEnd"/>
      <w:r w:rsidRPr="00F95BBB">
        <w:rPr>
          <w:rFonts w:ascii="標楷體" w:eastAsia="標楷體" w:hAnsi="標楷體" w:cs="SimSun"/>
          <w:color w:val="auto"/>
        </w:rPr>
        <w:t>本合約，並不負擔損害賠償責任：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兼任甲方之行政主管。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與本職工作性質不相容。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教師評鑑未符合甲方標準。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對本職工作有不良影響之虞。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proofErr w:type="gramStart"/>
      <w:r w:rsidRPr="00F95BBB">
        <w:rPr>
          <w:rFonts w:ascii="標楷體" w:eastAsia="標楷體" w:hAnsi="標楷體" w:cs="SimSun"/>
          <w:color w:val="auto"/>
        </w:rPr>
        <w:t>有損甲方</w:t>
      </w:r>
      <w:proofErr w:type="gramEnd"/>
      <w:r w:rsidRPr="00F95BBB">
        <w:rPr>
          <w:rFonts w:ascii="標楷體" w:eastAsia="標楷體" w:hAnsi="標楷體" w:cs="SimSun"/>
          <w:color w:val="auto"/>
        </w:rPr>
        <w:t>或教師形象之虞。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有洩漏公務機密之虞。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有營私舞弊之虞。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lastRenderedPageBreak/>
        <w:t>有職務上不當利益輸送之虞。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有支用公款或不當利用學校公物之虞。</w:t>
      </w:r>
    </w:p>
    <w:p w:rsidR="00CF7852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有違反教育中立之虞。</w:t>
      </w:r>
    </w:p>
    <w:p w:rsidR="000123D5" w:rsidRPr="00F95BBB" w:rsidRDefault="00EB23C0" w:rsidP="00CF7852">
      <w:pPr>
        <w:pStyle w:val="a8"/>
        <w:widowControl w:val="0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有危害教師安全或健康之虞。</w:t>
      </w:r>
    </w:p>
    <w:p w:rsidR="000123D5" w:rsidRPr="00F95BBB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 xml:space="preserve">第十條 </w:t>
      </w:r>
      <w:r w:rsidR="001D10EF" w:rsidRPr="00F95BBB">
        <w:rPr>
          <w:rFonts w:ascii="標楷體" w:eastAsia="標楷體" w:hAnsi="標楷體" w:cs="SimSun"/>
          <w:color w:val="auto"/>
        </w:rPr>
        <w:t xml:space="preserve">  </w:t>
      </w:r>
      <w:r w:rsidRPr="00F95BBB">
        <w:rPr>
          <w:rFonts w:ascii="標楷體" w:eastAsia="標楷體" w:hAnsi="標楷體" w:cs="SimSun"/>
          <w:color w:val="auto"/>
        </w:rPr>
        <w:t>（合約之增刪修改）</w:t>
      </w:r>
    </w:p>
    <w:p w:rsidR="000123D5" w:rsidRPr="00F95BBB" w:rsidRDefault="00EB23C0" w:rsidP="00CF7852">
      <w:pPr>
        <w:widowControl w:val="0"/>
        <w:spacing w:line="400" w:lineRule="exact"/>
        <w:ind w:left="1246" w:firstLine="14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本合約之增刪修改，非經三方之書面同意，不生效力。</w:t>
      </w:r>
    </w:p>
    <w:p w:rsidR="000123D5" w:rsidRPr="00F95BBB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第十一條 （</w:t>
      </w:r>
      <w:proofErr w:type="gramStart"/>
      <w:r w:rsidRPr="00F95BBB">
        <w:rPr>
          <w:rFonts w:ascii="標楷體" w:eastAsia="標楷體" w:hAnsi="標楷體" w:cs="SimSun"/>
          <w:color w:val="auto"/>
        </w:rPr>
        <w:t>準</w:t>
      </w:r>
      <w:proofErr w:type="gramEnd"/>
      <w:r w:rsidRPr="00F95BBB">
        <w:rPr>
          <w:rFonts w:ascii="標楷體" w:eastAsia="標楷體" w:hAnsi="標楷體" w:cs="SimSun"/>
          <w:color w:val="auto"/>
        </w:rPr>
        <w:t>據法及管轄法院）</w:t>
      </w:r>
    </w:p>
    <w:p w:rsidR="000123D5" w:rsidRPr="00F95BBB" w:rsidRDefault="00EB23C0" w:rsidP="001D10EF">
      <w:pPr>
        <w:widowControl w:val="0"/>
        <w:spacing w:line="400" w:lineRule="exact"/>
        <w:ind w:left="1246" w:firstLine="14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本合約以中華民國法律為</w:t>
      </w:r>
      <w:proofErr w:type="gramStart"/>
      <w:r w:rsidRPr="00F95BBB">
        <w:rPr>
          <w:rFonts w:ascii="標楷體" w:eastAsia="標楷體" w:hAnsi="標楷體" w:cs="SimSun"/>
          <w:color w:val="auto"/>
        </w:rPr>
        <w:t>準</w:t>
      </w:r>
      <w:proofErr w:type="gramEnd"/>
      <w:r w:rsidRPr="00F95BBB">
        <w:rPr>
          <w:rFonts w:ascii="標楷體" w:eastAsia="標楷體" w:hAnsi="標楷體" w:cs="SimSun"/>
          <w:color w:val="auto"/>
        </w:rPr>
        <w:t>據法。</w:t>
      </w:r>
    </w:p>
    <w:p w:rsidR="000123D5" w:rsidRPr="00F95BBB" w:rsidRDefault="00EB23C0" w:rsidP="001D10EF">
      <w:pPr>
        <w:widowControl w:val="0"/>
        <w:spacing w:line="400" w:lineRule="exact"/>
        <w:ind w:left="1246" w:firstLine="14"/>
        <w:jc w:val="both"/>
        <w:rPr>
          <w:rFonts w:ascii="標楷體" w:eastAsia="標楷體" w:hAnsi="標楷體" w:cs="SimSun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因本合約所生之一切爭議，三方合意以</w:t>
      </w:r>
      <w:r w:rsidR="0030642F" w:rsidRPr="00F95BBB">
        <w:rPr>
          <w:rFonts w:ascii="標楷體" w:eastAsia="標楷體" w:hAnsi="標楷體" w:cs="SimSun"/>
          <w:color w:val="auto"/>
        </w:rPr>
        <w:t>仲裁方式或以</w:t>
      </w:r>
      <w:r w:rsidRPr="00F95BBB">
        <w:rPr>
          <w:rFonts w:ascii="標楷體" w:eastAsia="標楷體" w:hAnsi="標楷體" w:cs="SimSun"/>
          <w:color w:val="auto"/>
        </w:rPr>
        <w:t>臺灣桃園地方法院為第一審管轄法院</w:t>
      </w:r>
      <w:r w:rsidR="0030642F" w:rsidRPr="00F95BBB">
        <w:rPr>
          <w:rFonts w:ascii="標楷體" w:eastAsia="標楷體" w:hAnsi="標楷體" w:cs="SimSun"/>
          <w:color w:val="auto"/>
        </w:rPr>
        <w:t>解決之</w:t>
      </w:r>
      <w:r w:rsidRPr="00F95BBB">
        <w:rPr>
          <w:rFonts w:ascii="標楷體" w:eastAsia="標楷體" w:hAnsi="標楷體" w:cs="SimSun"/>
          <w:color w:val="auto"/>
        </w:rPr>
        <w:t>。</w:t>
      </w:r>
    </w:p>
    <w:p w:rsidR="000123D5" w:rsidRPr="00F95BBB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第十二條 （其他）</w:t>
      </w:r>
    </w:p>
    <w:p w:rsidR="001D10EF" w:rsidRPr="00F95BBB" w:rsidRDefault="00EB23C0" w:rsidP="00041E99">
      <w:pPr>
        <w:widowControl w:val="0"/>
        <w:spacing w:line="400" w:lineRule="exact"/>
        <w:ind w:left="1246" w:firstLine="14"/>
        <w:jc w:val="both"/>
        <w:rPr>
          <w:rFonts w:ascii="標楷體" w:eastAsia="標楷體" w:hAnsi="標楷體"/>
          <w:color w:val="auto"/>
        </w:rPr>
      </w:pPr>
      <w:r w:rsidRPr="00F95BBB">
        <w:rPr>
          <w:rFonts w:ascii="標楷體" w:eastAsia="標楷體" w:hAnsi="標楷體" w:cs="SimSun"/>
          <w:color w:val="auto"/>
        </w:rPr>
        <w:t>本合約書正本一式三份，由甲乙丙三方各執壹份為憑</w:t>
      </w:r>
      <w:r w:rsidR="00B95ECD" w:rsidRPr="00F95BBB">
        <w:rPr>
          <w:rFonts w:ascii="標楷體" w:eastAsia="標楷體" w:hAnsi="標楷體" w:cs="SimSun"/>
          <w:color w:val="auto"/>
        </w:rPr>
        <w:t>，另製</w:t>
      </w:r>
      <w:r w:rsidR="00B3279E">
        <w:rPr>
          <w:rFonts w:ascii="標楷體" w:eastAsia="標楷體" w:hAnsi="標楷體" w:cs="SimSun" w:hint="eastAsia"/>
          <w:color w:val="auto"/>
        </w:rPr>
        <w:t>影</w:t>
      </w:r>
      <w:r w:rsidR="0030642F" w:rsidRPr="00F95BBB">
        <w:rPr>
          <w:rFonts w:ascii="標楷體" w:eastAsia="標楷體" w:hAnsi="標楷體" w:cs="SimSun"/>
          <w:color w:val="auto"/>
        </w:rPr>
        <w:t>本一份送達甲方業務單位之收執</w:t>
      </w:r>
      <w:r w:rsidRPr="00F95BBB">
        <w:rPr>
          <w:rFonts w:ascii="標楷體" w:eastAsia="標楷體" w:hAnsi="標楷體" w:cs="SimSun"/>
          <w:color w:val="auto"/>
        </w:rPr>
        <w:t>。</w:t>
      </w:r>
    </w:p>
    <w:p w:rsidR="00041E99" w:rsidRPr="00F95BBB" w:rsidRDefault="00041E99">
      <w:pPr>
        <w:rPr>
          <w:rFonts w:ascii="標楷體" w:eastAsia="標楷體" w:hAnsi="標楷體" w:cs="SimSun"/>
          <w:b/>
          <w:color w:val="auto"/>
        </w:rPr>
      </w:pPr>
      <w:r w:rsidRPr="00F95BBB">
        <w:rPr>
          <w:rFonts w:ascii="標楷體" w:eastAsia="標楷體" w:hAnsi="標楷體" w:cs="SimSun"/>
          <w:b/>
          <w:color w:val="auto"/>
        </w:rPr>
        <w:br w:type="page"/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b/>
          <w:color w:val="auto"/>
          <w:sz w:val="28"/>
          <w:szCs w:val="28"/>
        </w:rPr>
        <w:lastRenderedPageBreak/>
        <w:t>立約人</w:t>
      </w: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甲</w:t>
      </w:r>
      <w:r w:rsidR="00583E9A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方：國立中央大學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代</w:t>
      </w:r>
      <w:r w:rsidR="00583E9A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表</w:t>
      </w:r>
      <w:r w:rsidR="00583E9A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人：校長 </w:t>
      </w:r>
      <w:r w:rsidR="00CF7852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="00232EF3" w:rsidRPr="00875769">
        <w:rPr>
          <w:rFonts w:ascii="標楷體" w:eastAsia="標楷體" w:hAnsi="標楷體" w:cs="SimSun"/>
          <w:color w:val="auto"/>
          <w:sz w:val="28"/>
          <w:szCs w:val="28"/>
        </w:rPr>
        <w:t>周景揚</w:t>
      </w:r>
    </w:p>
    <w:p w:rsidR="000123D5" w:rsidRDefault="00EB23C0" w:rsidP="0024550B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地</w:t>
      </w:r>
      <w:r w:rsidR="00583E9A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址：</w:t>
      </w:r>
      <w:r w:rsidR="00CF7852" w:rsidRPr="00875769">
        <w:rPr>
          <w:rFonts w:ascii="標楷體" w:eastAsia="標楷體" w:hAnsi="標楷體" w:cs="SimSun"/>
          <w:color w:val="auto"/>
          <w:sz w:val="28"/>
          <w:szCs w:val="28"/>
        </w:rPr>
        <w:t>桃園市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中壢</w:t>
      </w:r>
      <w:r w:rsidR="00CF7852" w:rsidRPr="00875769">
        <w:rPr>
          <w:rFonts w:ascii="標楷體" w:eastAsia="標楷體" w:hAnsi="標楷體" w:cs="SimSun"/>
          <w:color w:val="auto"/>
          <w:sz w:val="28"/>
          <w:szCs w:val="28"/>
        </w:rPr>
        <w:t>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中大路300號</w:t>
      </w:r>
    </w:p>
    <w:p w:rsidR="00032017" w:rsidRDefault="00032017" w:rsidP="00032017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  <w:r w:rsidRPr="008B0384">
        <w:rPr>
          <w:rFonts w:ascii="標楷體" w:eastAsia="標楷體" w:hAnsi="標楷體" w:cs="SimSun" w:hint="eastAsia"/>
          <w:color w:val="auto"/>
          <w:sz w:val="28"/>
          <w:szCs w:val="28"/>
        </w:rPr>
        <w:t>聯 絡 人:</w:t>
      </w:r>
      <w:r>
        <w:rPr>
          <w:rFonts w:ascii="標楷體" w:eastAsia="標楷體" w:hAnsi="標楷體" w:cs="SimSun" w:hint="eastAsia"/>
          <w:color w:val="auto"/>
          <w:sz w:val="28"/>
          <w:szCs w:val="28"/>
        </w:rPr>
        <w:t xml:space="preserve"> 智</w:t>
      </w:r>
      <w:proofErr w:type="gramStart"/>
      <w:r>
        <w:rPr>
          <w:rFonts w:ascii="標楷體" w:eastAsia="標楷體" w:hAnsi="標楷體" w:cs="SimSun" w:hint="eastAsia"/>
          <w:color w:val="auto"/>
          <w:sz w:val="28"/>
          <w:szCs w:val="28"/>
        </w:rPr>
        <w:t>權技轉組</w:t>
      </w:r>
      <w:proofErr w:type="gramEnd"/>
      <w:r>
        <w:rPr>
          <w:rFonts w:ascii="標楷體" w:eastAsia="標楷體" w:hAnsi="標楷體" w:cs="SimSun" w:hint="eastAsia"/>
          <w:color w:val="auto"/>
          <w:sz w:val="28"/>
          <w:szCs w:val="28"/>
        </w:rPr>
        <w:t xml:space="preserve"> 徐嘉苓小姐</w:t>
      </w:r>
    </w:p>
    <w:p w:rsidR="00032017" w:rsidRPr="008B0384" w:rsidRDefault="00032017" w:rsidP="00032017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SimSun" w:hint="eastAsia"/>
          <w:color w:val="auto"/>
          <w:sz w:val="28"/>
          <w:szCs w:val="28"/>
        </w:rPr>
        <w:t>聯絡電話:(03)4227151 轉27076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統一編號：45002931</w:t>
      </w:r>
    </w:p>
    <w:p w:rsidR="000123D5" w:rsidRPr="00875769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乙</w:t>
      </w:r>
      <w:r w:rsidR="00583E9A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方：</w:t>
      </w:r>
      <w:r w:rsidR="00583E9A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教授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系所單位：</w:t>
      </w:r>
      <w:r w:rsidR="0005071B">
        <w:rPr>
          <w:rFonts w:ascii="標楷體" w:eastAsia="標楷體" w:hAnsi="標楷體" w:cs="SimSun" w:hint="eastAsia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學系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兼職教師：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教授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聯絡電話：(03)4227151轉</w:t>
      </w:r>
      <w:bookmarkStart w:id="0" w:name="_GoBack"/>
      <w:bookmarkEnd w:id="0"/>
    </w:p>
    <w:p w:rsidR="000123D5" w:rsidRPr="00875769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 w:cs="SimSun"/>
          <w:color w:val="auto"/>
          <w:sz w:val="28"/>
          <w:szCs w:val="28"/>
        </w:rPr>
      </w:pP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丙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方：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股份有限公司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代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表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人：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董事長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統一編號：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地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址：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聯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絡</w:t>
      </w:r>
      <w:r w:rsidR="00B72C51" w:rsidRPr="00875769">
        <w:rPr>
          <w:rFonts w:ascii="標楷體" w:eastAsia="標楷體" w:hAnsi="標楷體" w:cs="SimSun"/>
          <w:color w:val="auto"/>
          <w:sz w:val="28"/>
          <w:szCs w:val="28"/>
        </w:rPr>
        <w:t xml:space="preserve"> </w:t>
      </w:r>
      <w:r w:rsidRPr="00875769">
        <w:rPr>
          <w:rFonts w:ascii="標楷體" w:eastAsia="標楷體" w:hAnsi="標楷體" w:cs="SimSun"/>
          <w:color w:val="auto"/>
          <w:sz w:val="28"/>
          <w:szCs w:val="28"/>
        </w:rPr>
        <w:t>人：</w:t>
      </w:r>
    </w:p>
    <w:p w:rsidR="000123D5" w:rsidRPr="00875769" w:rsidRDefault="00EB23C0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  <w:r w:rsidRPr="00875769">
        <w:rPr>
          <w:rFonts w:ascii="標楷體" w:eastAsia="標楷體" w:hAnsi="標楷體" w:cs="SimSun"/>
          <w:color w:val="auto"/>
          <w:sz w:val="28"/>
          <w:szCs w:val="28"/>
        </w:rPr>
        <w:t>聯絡電話：</w:t>
      </w:r>
    </w:p>
    <w:p w:rsidR="000123D5" w:rsidRPr="00875769" w:rsidRDefault="000123D5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41E99" w:rsidRPr="00875769" w:rsidRDefault="00041E99" w:rsidP="0024550B">
      <w:pPr>
        <w:widowControl w:val="0"/>
        <w:spacing w:line="400" w:lineRule="exact"/>
        <w:rPr>
          <w:rFonts w:ascii="標楷體" w:eastAsia="標楷體" w:hAnsi="標楷體"/>
          <w:color w:val="auto"/>
        </w:rPr>
      </w:pPr>
    </w:p>
    <w:p w:rsidR="000123D5" w:rsidRPr="00875769" w:rsidRDefault="00EB23C0" w:rsidP="0024550B">
      <w:pPr>
        <w:widowControl w:val="0"/>
        <w:spacing w:line="400" w:lineRule="exact"/>
        <w:jc w:val="distribute"/>
        <w:rPr>
          <w:rFonts w:ascii="標楷體" w:eastAsia="標楷體" w:hAnsi="標楷體"/>
          <w:color w:val="auto"/>
          <w:sz w:val="28"/>
        </w:rPr>
      </w:pPr>
      <w:r w:rsidRPr="00875769">
        <w:rPr>
          <w:rFonts w:ascii="標楷體" w:eastAsia="標楷體" w:hAnsi="標楷體" w:cs="SimSun"/>
          <w:color w:val="auto"/>
          <w:sz w:val="32"/>
          <w:szCs w:val="28"/>
        </w:rPr>
        <w:t>中華民國</w:t>
      </w:r>
      <w:r w:rsidR="00B72C51" w:rsidRPr="00875769">
        <w:rPr>
          <w:rFonts w:ascii="標楷體" w:eastAsia="標楷體" w:hAnsi="標楷體" w:cs="SimSun"/>
          <w:color w:val="auto"/>
          <w:sz w:val="32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32"/>
          <w:szCs w:val="28"/>
        </w:rPr>
        <w:t>年</w:t>
      </w:r>
      <w:r w:rsidR="00B72C51" w:rsidRPr="00875769">
        <w:rPr>
          <w:rFonts w:ascii="標楷體" w:eastAsia="標楷體" w:hAnsi="標楷體" w:cs="SimSun"/>
          <w:color w:val="auto"/>
          <w:sz w:val="32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32"/>
          <w:szCs w:val="28"/>
        </w:rPr>
        <w:t>月</w:t>
      </w:r>
      <w:r w:rsidR="00B72C51" w:rsidRPr="00875769">
        <w:rPr>
          <w:rFonts w:ascii="標楷體" w:eastAsia="標楷體" w:hAnsi="標楷體" w:cs="SimSun"/>
          <w:color w:val="auto"/>
          <w:sz w:val="32"/>
          <w:szCs w:val="28"/>
        </w:rPr>
        <w:t xml:space="preserve">　　</w:t>
      </w:r>
      <w:r w:rsidRPr="00875769">
        <w:rPr>
          <w:rFonts w:ascii="標楷體" w:eastAsia="標楷體" w:hAnsi="標楷體" w:cs="SimSun"/>
          <w:color w:val="auto"/>
          <w:sz w:val="32"/>
          <w:szCs w:val="28"/>
        </w:rPr>
        <w:t>日</w:t>
      </w:r>
    </w:p>
    <w:sectPr w:rsidR="000123D5" w:rsidRPr="00875769">
      <w:footerReference w:type="default" r:id="rId9"/>
      <w:pgSz w:w="11907" w:h="16840"/>
      <w:pgMar w:top="1079" w:right="1134" w:bottom="71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5D" w:rsidRDefault="003E6C5D">
      <w:r>
        <w:separator/>
      </w:r>
    </w:p>
  </w:endnote>
  <w:endnote w:type="continuationSeparator" w:id="0">
    <w:p w:rsidR="003E6C5D" w:rsidRDefault="003E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D5" w:rsidRDefault="00EB23C0">
    <w:pPr>
      <w:widowControl w:val="0"/>
      <w:ind w:right="360"/>
      <w:jc w:val="right"/>
    </w:pPr>
    <w:r>
      <w:rPr>
        <w:rFonts w:ascii="SimSun" w:eastAsia="SimSun" w:hAnsi="SimSun" w:cs="SimSun"/>
        <w:sz w:val="20"/>
        <w:szCs w:val="20"/>
      </w:rPr>
      <w:t xml:space="preserve">第 </w:t>
    </w:r>
    <w:r>
      <w:fldChar w:fldCharType="begin"/>
    </w:r>
    <w:r>
      <w:instrText>PAGE</w:instrText>
    </w:r>
    <w:r>
      <w:fldChar w:fldCharType="separate"/>
    </w:r>
    <w:r w:rsidR="000C5E5C">
      <w:rPr>
        <w:noProof/>
      </w:rPr>
      <w:t>1</w:t>
    </w:r>
    <w:r>
      <w:fldChar w:fldCharType="end"/>
    </w:r>
    <w:r>
      <w:rPr>
        <w:rFonts w:ascii="SimSun" w:eastAsia="SimSun" w:hAnsi="SimSun" w:cs="SimSun"/>
        <w:sz w:val="20"/>
        <w:szCs w:val="20"/>
      </w:rPr>
      <w:t xml:space="preserve"> 頁，共 </w:t>
    </w:r>
    <w:r>
      <w:fldChar w:fldCharType="begin"/>
    </w:r>
    <w:r>
      <w:instrText>NUMPAGES</w:instrText>
    </w:r>
    <w:r>
      <w:fldChar w:fldCharType="separate"/>
    </w:r>
    <w:r w:rsidR="000C5E5C">
      <w:rPr>
        <w:noProof/>
      </w:rPr>
      <w:t>4</w:t>
    </w:r>
    <w:r>
      <w:fldChar w:fldCharType="end"/>
    </w:r>
    <w:r>
      <w:rPr>
        <w:rFonts w:ascii="SimSun" w:eastAsia="SimSun" w:hAnsi="SimSun" w:cs="SimSun"/>
        <w:sz w:val="20"/>
        <w:szCs w:val="2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5D" w:rsidRDefault="003E6C5D">
      <w:r>
        <w:separator/>
      </w:r>
    </w:p>
  </w:footnote>
  <w:footnote w:type="continuationSeparator" w:id="0">
    <w:p w:rsidR="003E6C5D" w:rsidRDefault="003E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88A"/>
    <w:multiLevelType w:val="multilevel"/>
    <w:tmpl w:val="EBF00840"/>
    <w:lvl w:ilvl="0">
      <w:start w:val="1"/>
      <w:numFmt w:val="decimal"/>
      <w:lvlText w:val="%1."/>
      <w:lvlJc w:val="left"/>
      <w:pPr>
        <w:ind w:left="20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233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81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77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5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21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69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36FB7499"/>
    <w:multiLevelType w:val="multilevel"/>
    <w:tmpl w:val="B89CE62A"/>
    <w:lvl w:ilvl="0">
      <w:start w:val="1"/>
      <w:numFmt w:val="decimal"/>
      <w:lvlText w:val="%1.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2400" w:firstLine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360" w:firstLine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840" w:firstLine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800" w:firstLine="4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280" w:firstLine="52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3E3C536E"/>
    <w:multiLevelType w:val="hybridMultilevel"/>
    <w:tmpl w:val="E90ADCC0"/>
    <w:lvl w:ilvl="0" w:tplc="F286C868">
      <w:start w:val="1"/>
      <w:numFmt w:val="taiwaneseCountingThousand"/>
      <w:lvlText w:val="%1、"/>
      <w:lvlJc w:val="left"/>
      <w:pPr>
        <w:ind w:left="187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777E78FD"/>
    <w:multiLevelType w:val="multilevel"/>
    <w:tmpl w:val="9ADA3374"/>
    <w:lvl w:ilvl="0">
      <w:start w:val="1"/>
      <w:numFmt w:val="decimal"/>
      <w:lvlText w:val="%1."/>
      <w:lvlJc w:val="left"/>
      <w:pPr>
        <w:ind w:left="2100" w:firstLine="21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2220" w:firstLine="22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700" w:firstLine="27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80" w:firstLine="3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60" w:firstLine="36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140" w:firstLine="41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20" w:firstLine="46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100" w:firstLine="51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580" w:firstLine="55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23D5"/>
    <w:rsid w:val="000123D5"/>
    <w:rsid w:val="00032017"/>
    <w:rsid w:val="00041E99"/>
    <w:rsid w:val="0005071B"/>
    <w:rsid w:val="00070E46"/>
    <w:rsid w:val="000939E3"/>
    <w:rsid w:val="000C5E5C"/>
    <w:rsid w:val="000D22BF"/>
    <w:rsid w:val="00100EE6"/>
    <w:rsid w:val="001D10EF"/>
    <w:rsid w:val="001F2590"/>
    <w:rsid w:val="00232EF3"/>
    <w:rsid w:val="0024550B"/>
    <w:rsid w:val="002F7D31"/>
    <w:rsid w:val="0030642F"/>
    <w:rsid w:val="00353ED0"/>
    <w:rsid w:val="00372697"/>
    <w:rsid w:val="00382597"/>
    <w:rsid w:val="003E6C5D"/>
    <w:rsid w:val="00407BC2"/>
    <w:rsid w:val="00562491"/>
    <w:rsid w:val="00583E9A"/>
    <w:rsid w:val="00600A4F"/>
    <w:rsid w:val="007718D4"/>
    <w:rsid w:val="0082214F"/>
    <w:rsid w:val="00837B91"/>
    <w:rsid w:val="00875769"/>
    <w:rsid w:val="008A54BB"/>
    <w:rsid w:val="00A42A7A"/>
    <w:rsid w:val="00A51E3B"/>
    <w:rsid w:val="00A766CF"/>
    <w:rsid w:val="00A76AD0"/>
    <w:rsid w:val="00B3279E"/>
    <w:rsid w:val="00B72C51"/>
    <w:rsid w:val="00B95ECD"/>
    <w:rsid w:val="00BD46E2"/>
    <w:rsid w:val="00CD2CEE"/>
    <w:rsid w:val="00CF7852"/>
    <w:rsid w:val="00D04885"/>
    <w:rsid w:val="00D92CD3"/>
    <w:rsid w:val="00DF340A"/>
    <w:rsid w:val="00E40A51"/>
    <w:rsid w:val="00E87E7D"/>
    <w:rsid w:val="00EB23C0"/>
    <w:rsid w:val="00EB774F"/>
    <w:rsid w:val="00EC5985"/>
    <w:rsid w:val="00F37D2C"/>
    <w:rsid w:val="00F95BBB"/>
    <w:rsid w:val="00FD59F1"/>
    <w:rsid w:val="00F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paragraph" w:styleId="a5">
    <w:name w:val="footnote text"/>
    <w:basedOn w:val="a"/>
    <w:link w:val="a6"/>
    <w:uiPriority w:val="99"/>
    <w:semiHidden/>
    <w:unhideWhenUsed/>
    <w:rsid w:val="00FD6E4F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FD6E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6E4F"/>
    <w:rPr>
      <w:vertAlign w:val="superscript"/>
    </w:rPr>
  </w:style>
  <w:style w:type="paragraph" w:styleId="a8">
    <w:name w:val="List Paragraph"/>
    <w:basedOn w:val="a"/>
    <w:uiPriority w:val="34"/>
    <w:qFormat/>
    <w:rsid w:val="00CF785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8A5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54B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5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54BB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0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40A5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939E3"/>
    <w:rPr>
      <w:rFonts w:asciiTheme="minorHAnsi" w:hAnsiTheme="minorHAnsi" w:cstheme="minorBidi"/>
      <w:color w:val="auto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paragraph" w:styleId="a5">
    <w:name w:val="footnote text"/>
    <w:basedOn w:val="a"/>
    <w:link w:val="a6"/>
    <w:uiPriority w:val="99"/>
    <w:semiHidden/>
    <w:unhideWhenUsed/>
    <w:rsid w:val="00FD6E4F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FD6E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6E4F"/>
    <w:rPr>
      <w:vertAlign w:val="superscript"/>
    </w:rPr>
  </w:style>
  <w:style w:type="paragraph" w:styleId="a8">
    <w:name w:val="List Paragraph"/>
    <w:basedOn w:val="a"/>
    <w:uiPriority w:val="34"/>
    <w:qFormat/>
    <w:rsid w:val="00CF785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8A5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54B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5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54BB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0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40A5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939E3"/>
    <w:rPr>
      <w:rFonts w:asciiTheme="minorHAnsi" w:hAnsiTheme="minorHAnsi" w:cstheme="minorBidi"/>
      <w:color w:val="auto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180E-AD2E-434F-9ECA-35FFBEA6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jck</dc:creator>
  <cp:lastModifiedBy>Joyce</cp:lastModifiedBy>
  <cp:revision>3</cp:revision>
  <cp:lastPrinted>2016-12-13T02:03:00Z</cp:lastPrinted>
  <dcterms:created xsi:type="dcterms:W3CDTF">2016-12-21T07:00:00Z</dcterms:created>
  <dcterms:modified xsi:type="dcterms:W3CDTF">2016-12-21T07:01:00Z</dcterms:modified>
</cp:coreProperties>
</file>