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9F" w:rsidRDefault="007D1B08">
      <w:pPr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>國立中央大學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/>
          <w:sz w:val="36"/>
          <w:u w:val="single"/>
        </w:rPr>
        <w:t xml:space="preserve">   </w:t>
      </w:r>
      <w:r>
        <w:rPr>
          <w:rFonts w:ascii="標楷體" w:eastAsia="標楷體" w:hint="eastAsia"/>
          <w:sz w:val="36"/>
          <w:u w:val="single"/>
        </w:rPr>
        <w:t xml:space="preserve"> 系</w:t>
      </w:r>
    </w:p>
    <w:p w:rsidR="006C24A3" w:rsidRPr="00C138E5" w:rsidRDefault="007D1B08" w:rsidP="00C138E5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小型壓力容器定期檢查記錄表</w:t>
      </w:r>
      <w:r w:rsidR="009B519F">
        <w:rPr>
          <w:rFonts w:ascii="標楷體" w:eastAsia="標楷體" w:hint="eastAsia"/>
          <w:sz w:val="36"/>
        </w:rPr>
        <w:t>（每年）</w:t>
      </w:r>
    </w:p>
    <w:p w:rsidR="009B519F" w:rsidRDefault="009B519F">
      <w:pPr>
        <w:rPr>
          <w:rFonts w:ascii="標楷體" w:eastAsia="標楷體" w:hAnsi="標楷體"/>
          <w:bCs/>
        </w:rPr>
      </w:pPr>
      <w:r w:rsidRPr="00BC187A">
        <w:rPr>
          <w:rFonts w:ascii="標楷體" w:eastAsia="標楷體" w:hAnsi="標楷體" w:cs="新細明體" w:hint="eastAsia"/>
          <w:kern w:val="0"/>
        </w:rPr>
        <w:t>實驗室名稱</w:t>
      </w:r>
      <w:r>
        <w:rPr>
          <w:rFonts w:ascii="標楷體" w:eastAsia="標楷體" w:hAnsi="標楷體" w:cs="新細明體" w:hint="eastAsia"/>
          <w:kern w:val="0"/>
        </w:rPr>
        <w:t>、編號</w:t>
      </w:r>
      <w:r w:rsidRPr="00BC187A">
        <w:rPr>
          <w:rFonts w:ascii="標楷體" w:eastAsia="標楷體" w:hAnsi="標楷體" w:cs="新細明體" w:hint="eastAsia"/>
          <w:kern w:val="0"/>
        </w:rPr>
        <w:t>：</w:t>
      </w:r>
      <w:r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  <w:r w:rsidRPr="00D83930">
        <w:rPr>
          <w:rFonts w:ascii="標楷體" w:eastAsia="標楷體" w:hAnsi="標楷體" w:hint="eastAsia"/>
          <w:bCs/>
        </w:rPr>
        <w:t xml:space="preserve">    </w:t>
      </w:r>
    </w:p>
    <w:p w:rsidR="006C24A3" w:rsidRDefault="009B519F">
      <w:pPr>
        <w:rPr>
          <w:rFonts w:ascii="標楷體" w:eastAsia="標楷體"/>
        </w:rPr>
      </w:pPr>
      <w:r>
        <w:rPr>
          <w:rFonts w:ascii="標楷體" w:eastAsia="標楷體" w:hint="eastAsia"/>
        </w:rPr>
        <w:t>設置位置：</w:t>
      </w:r>
      <w:r w:rsidRPr="00BC187A">
        <w:rPr>
          <w:rFonts w:ascii="標楷體" w:eastAsia="標楷體" w:hAnsi="標楷體" w:hint="eastAsia"/>
          <w:bCs/>
          <w:u w:val="single"/>
        </w:rPr>
        <w:t xml:space="preserve">    </w:t>
      </w:r>
      <w:r>
        <w:rPr>
          <w:rFonts w:ascii="標楷體" w:eastAsia="標楷體" w:hAnsi="標楷體" w:hint="eastAsia"/>
          <w:bCs/>
          <w:u w:val="single"/>
        </w:rPr>
        <w:t xml:space="preserve">       </w:t>
      </w:r>
      <w:r w:rsidRPr="00D83930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="00485491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485491" w:rsidRPr="00BC187A">
        <w:rPr>
          <w:rFonts w:ascii="標楷體" w:eastAsia="標楷體" w:hAnsi="標楷體"/>
          <w:bCs/>
          <w:u w:val="single"/>
        </w:rPr>
        <w:t xml:space="preserve">  </w:t>
      </w:r>
      <w:r w:rsidR="00485491">
        <w:rPr>
          <w:rFonts w:ascii="標楷體" w:eastAsia="標楷體" w:hAnsi="標楷體" w:hint="eastAsia"/>
          <w:bCs/>
        </w:rPr>
        <w:t>日</w:t>
      </w:r>
      <w:bookmarkStart w:id="0" w:name="_GoBack"/>
      <w:bookmarkEnd w:id="0"/>
      <w:r w:rsidRPr="00D83930">
        <w:rPr>
          <w:rFonts w:ascii="標楷體" w:eastAsia="標楷體" w:hAnsi="標楷體" w:hint="eastAsia"/>
          <w:bCs/>
        </w:rPr>
        <w:t xml:space="preserve">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104"/>
        <w:gridCol w:w="4125"/>
        <w:gridCol w:w="1134"/>
      </w:tblGrid>
      <w:tr w:rsidR="009B519F" w:rsidTr="009B519F">
        <w:tc>
          <w:tcPr>
            <w:tcW w:w="2155" w:type="dxa"/>
          </w:tcPr>
          <w:p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229" w:type="dxa"/>
            <w:gridSpan w:val="2"/>
          </w:tcPr>
          <w:p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34" w:type="dxa"/>
          </w:tcPr>
          <w:p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1.安全閥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檢查安全閥之性能是否良好</w:t>
            </w:r>
          </w:p>
          <w:p w:rsidR="009B519F" w:rsidRPr="009B519F" w:rsidRDefault="009B519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安全閥之裝設是否適當</w:t>
            </w:r>
          </w:p>
          <w:p w:rsidR="009B519F" w:rsidRPr="009B519F" w:rsidRDefault="009B519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計算安全閥吹洩量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2.替代安全閥之安全裝置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釋放管、破裂板等安全裝置之性能是否良好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3.胴體、端板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檢查有無損傷、壓潰、膨出、腐蝕及污穢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熔接縫有無裂痕、腐蝕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管台有無變形，其安裝有無裂痕。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管台、墊圈有無洩漏。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被覆部分有無損傷及脫落。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腳架、承座等有無損傷、變形及腐蝕。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固定螺栓有無鬆弛及腐蝕。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4.蓋板及閉鎖機構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3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蓋板有無變形、損傷、腐蝕及洩漏。</w:t>
            </w:r>
          </w:p>
          <w:p w:rsidR="009B519F" w:rsidRPr="009B519F" w:rsidRDefault="009B519F">
            <w:pPr>
              <w:numPr>
                <w:ilvl w:val="0"/>
                <w:numId w:val="3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喫合齒、環、放射桿及鎖緊螺栓，有無損傷、變形、磨耗及腐蝕。</w:t>
            </w:r>
          </w:p>
          <w:p w:rsidR="009B519F" w:rsidRPr="009B519F" w:rsidRDefault="009B519F">
            <w:pPr>
              <w:numPr>
                <w:ilvl w:val="0"/>
                <w:numId w:val="3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墊圈部分有無洩漏及劣化。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5.管板、管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4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管孔有無裂痕、洩漏及腐蝕。</w:t>
            </w:r>
          </w:p>
          <w:p w:rsidR="009B519F" w:rsidRPr="009B519F" w:rsidRDefault="009B519F">
            <w:pPr>
              <w:numPr>
                <w:ilvl w:val="0"/>
                <w:numId w:val="4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管端有無裂痕及洩漏。</w:t>
            </w:r>
          </w:p>
          <w:p w:rsidR="009B519F" w:rsidRPr="009B519F" w:rsidRDefault="009B519F">
            <w:pPr>
              <w:numPr>
                <w:ilvl w:val="0"/>
                <w:numId w:val="4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熔接部分有無裂痕及腐蝕。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6.閥類、旋塞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閥類有無損傷、腐蝕及洩漏。</w:t>
            </w:r>
          </w:p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閥類有無彎曲、變形或腐蝕。</w:t>
            </w:r>
          </w:p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固定螺栓有無損傷、裂痕、腐蝕及鬆弛。</w:t>
            </w:r>
          </w:p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墊圈有無裂痕、破損及劣化。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7.安全裝置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安全閥性能測驗有無正常。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安全閥整體有無損傷、洩漏及腐蝕。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破裂板有無腐蝕、洩漏、損傷裂痕。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釋放管有無阻塞、腐蝕。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自動管警報裝置功能有無正常。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120" w:hanging="12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8.附屬品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壓力表本體有無損傷、裂痕、洩漏及腐蝕。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壓力表表面是否清晰指針歸零。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虹吸管有無異狀。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液面計玻璃有無清晰。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液面計旋塞有無損傷及洩漏。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液面計墊圈有無破損洩漏及劣化。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A1A85" w:rsidTr="00E47ACC">
        <w:tc>
          <w:tcPr>
            <w:tcW w:w="2155" w:type="dxa"/>
            <w:vAlign w:val="center"/>
          </w:tcPr>
          <w:p w:rsidR="00BA1A85" w:rsidRPr="009B519F" w:rsidRDefault="00BA1A85" w:rsidP="009B519F">
            <w:pPr>
              <w:ind w:left="120" w:hanging="12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363" w:type="dxa"/>
            <w:gridSpan w:val="3"/>
          </w:tcPr>
          <w:p w:rsidR="00BA1A85" w:rsidRPr="009B519F" w:rsidRDefault="00BA1A85" w:rsidP="009B519F">
            <w:pPr>
              <w:ind w:leftChars="43" w:left="397" w:hangingChars="147" w:hanging="294"/>
              <w:rPr>
                <w:rFonts w:ascii="標楷體" w:eastAsia="標楷體" w:hAnsi="標楷體"/>
                <w:color w:val="000000"/>
                <w:sz w:val="20"/>
                <w:shd w:val="clear" w:color="auto" w:fill="FFFFFF"/>
              </w:rPr>
            </w:pP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1.使用壓力在lkg/cm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，以下，且內容積在0.2M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3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，以下者，或是其內徑在500mm以下，且長度在1000mm以下者。</w:t>
            </w:r>
          </w:p>
          <w:p w:rsidR="00BA1A85" w:rsidRPr="009B519F" w:rsidRDefault="00BA1A85">
            <w:p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2.最高使用壓力(kg/cm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，)乘上內容積(M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3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，)在0．2以下者。</w:t>
            </w:r>
          </w:p>
        </w:tc>
      </w:tr>
      <w:tr w:rsidR="00C138E5" w:rsidTr="00E47ACC">
        <w:tc>
          <w:tcPr>
            <w:tcW w:w="2155" w:type="dxa"/>
            <w:vAlign w:val="center"/>
          </w:tcPr>
          <w:p w:rsidR="00C138E5" w:rsidRPr="001176DB" w:rsidRDefault="00C138E5" w:rsidP="009B519F">
            <w:pPr>
              <w:ind w:left="120" w:hanging="120"/>
              <w:jc w:val="center"/>
              <w:rPr>
                <w:rFonts w:ascii="標楷體" w:eastAsia="標楷體"/>
              </w:rPr>
            </w:pPr>
            <w:r w:rsidRPr="001176DB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363" w:type="dxa"/>
            <w:gridSpan w:val="3"/>
          </w:tcPr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1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.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依「職業安全衛生管理辦法」第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36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條規規定辦理。</w:t>
            </w:r>
          </w:p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/>
                <w:sz w:val="20"/>
                <w:shd w:val="clear" w:color="auto" w:fill="FFFFFF"/>
              </w:rPr>
              <w:t>2.</w:t>
            </w:r>
            <w:r w:rsidRPr="001176DB">
              <w:rPr>
                <w:rFonts w:eastAsia="標楷體" w:hAnsi="標楷體"/>
                <w:kern w:val="0"/>
                <w:sz w:val="20"/>
              </w:rPr>
              <w:t>檢查結果</w:t>
            </w:r>
            <w:r w:rsidRPr="001176DB">
              <w:rPr>
                <w:rFonts w:eastAsia="標楷體"/>
                <w:kern w:val="0"/>
                <w:sz w:val="20"/>
              </w:rPr>
              <w:t>“</w:t>
            </w:r>
            <w:r w:rsidRPr="001176DB">
              <w:rPr>
                <w:rFonts w:eastAsia="標楷體" w:hAnsi="標楷體"/>
                <w:kern w:val="0"/>
                <w:sz w:val="20"/>
              </w:rPr>
              <w:t>正常</w:t>
            </w:r>
            <w:r w:rsidRPr="001176DB">
              <w:rPr>
                <w:rFonts w:eastAsia="標楷體"/>
                <w:kern w:val="0"/>
                <w:sz w:val="20"/>
              </w:rPr>
              <w:t>”</w:t>
            </w:r>
            <w:r w:rsidRPr="001176DB">
              <w:rPr>
                <w:rFonts w:eastAsia="標楷體" w:hAnsi="標楷體"/>
                <w:kern w:val="0"/>
                <w:sz w:val="20"/>
              </w:rPr>
              <w:t>打</w:t>
            </w:r>
            <w:r w:rsidRPr="001176DB">
              <w:rPr>
                <w:rFonts w:eastAsia="標楷體"/>
                <w:kern w:val="0"/>
                <w:sz w:val="20"/>
              </w:rPr>
              <w:t>(</w:t>
            </w:r>
            <w:r w:rsidRPr="001176DB">
              <w:rPr>
                <w:rFonts w:eastAsia="標楷體" w:hint="eastAsia"/>
                <w:kern w:val="0"/>
                <w:sz w:val="20"/>
              </w:rPr>
              <w:t>V</w:t>
            </w:r>
            <w:r w:rsidRPr="001176DB">
              <w:rPr>
                <w:rFonts w:eastAsia="標楷體"/>
                <w:kern w:val="0"/>
                <w:sz w:val="20"/>
              </w:rPr>
              <w:t>)</w:t>
            </w:r>
            <w:r w:rsidRPr="001176DB">
              <w:rPr>
                <w:rFonts w:eastAsia="標楷體" w:hAnsi="標楷體"/>
                <w:kern w:val="0"/>
                <w:sz w:val="20"/>
              </w:rPr>
              <w:t>，</w:t>
            </w:r>
            <w:r w:rsidRPr="001176DB">
              <w:rPr>
                <w:rFonts w:eastAsia="標楷體"/>
                <w:kern w:val="0"/>
                <w:sz w:val="20"/>
              </w:rPr>
              <w:t>“</w:t>
            </w:r>
            <w:r w:rsidRPr="001176DB">
              <w:rPr>
                <w:rFonts w:eastAsia="標楷體" w:hAnsi="標楷體"/>
                <w:kern w:val="0"/>
                <w:sz w:val="20"/>
              </w:rPr>
              <w:t>異常</w:t>
            </w:r>
            <w:r w:rsidRPr="001176DB">
              <w:rPr>
                <w:rFonts w:eastAsia="標楷體"/>
                <w:kern w:val="0"/>
                <w:sz w:val="20"/>
              </w:rPr>
              <w:t>”</w:t>
            </w:r>
            <w:r w:rsidRPr="001176DB">
              <w:rPr>
                <w:rFonts w:eastAsia="標楷體" w:hAnsi="標楷體"/>
                <w:kern w:val="0"/>
                <w:sz w:val="20"/>
              </w:rPr>
              <w:t>的打</w:t>
            </w:r>
            <w:r w:rsidRPr="001176DB">
              <w:rPr>
                <w:rFonts w:eastAsia="標楷體"/>
                <w:kern w:val="0"/>
                <w:sz w:val="20"/>
              </w:rPr>
              <w:t>(×)</w:t>
            </w:r>
            <w:r w:rsidRPr="001176DB">
              <w:rPr>
                <w:rFonts w:eastAsia="標楷體" w:hAnsi="標楷體"/>
                <w:kern w:val="0"/>
                <w:sz w:val="20"/>
              </w:rPr>
              <w:t>，無此項目打</w:t>
            </w:r>
            <w:r w:rsidRPr="001176DB">
              <w:rPr>
                <w:rFonts w:eastAsia="標楷體"/>
                <w:kern w:val="0"/>
                <w:sz w:val="20"/>
              </w:rPr>
              <w:t>(</w:t>
            </w:r>
            <w:r w:rsidRPr="001176DB">
              <w:rPr>
                <w:rFonts w:eastAsia="標楷體" w:hAnsi="標楷體"/>
                <w:kern w:val="0"/>
                <w:sz w:val="20"/>
              </w:rPr>
              <w:t>／</w:t>
            </w:r>
            <w:r w:rsidRPr="001176DB">
              <w:rPr>
                <w:rFonts w:eastAsia="標楷體"/>
                <w:kern w:val="0"/>
                <w:sz w:val="20"/>
              </w:rPr>
              <w:t>)</w:t>
            </w:r>
            <w:r w:rsidRPr="001176DB">
              <w:rPr>
                <w:rFonts w:eastAsia="標楷體" w:hAnsi="標楷體"/>
                <w:kern w:val="0"/>
                <w:sz w:val="20"/>
              </w:rPr>
              <w:t>，異常時，請立即報修並送負責老師簽章；無異常時，送負責老師簽章即可。</w:t>
            </w:r>
          </w:p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/>
                <w:sz w:val="20"/>
                <w:shd w:val="clear" w:color="auto" w:fill="FFFFFF"/>
              </w:rPr>
              <w:t>3.本表單保存三年。</w:t>
            </w:r>
          </w:p>
        </w:tc>
      </w:tr>
      <w:tr w:rsidR="00C138E5" w:rsidTr="00C138E5">
        <w:trPr>
          <w:trHeight w:val="1173"/>
        </w:trPr>
        <w:tc>
          <w:tcPr>
            <w:tcW w:w="5259" w:type="dxa"/>
            <w:gridSpan w:val="2"/>
            <w:vAlign w:val="center"/>
          </w:tcPr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檢查人員簽章：</w:t>
            </w:r>
          </w:p>
        </w:tc>
        <w:tc>
          <w:tcPr>
            <w:tcW w:w="5259" w:type="dxa"/>
            <w:gridSpan w:val="2"/>
            <w:vAlign w:val="center"/>
          </w:tcPr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實驗場所負責人簽章：</w:t>
            </w:r>
          </w:p>
        </w:tc>
      </w:tr>
    </w:tbl>
    <w:p w:rsidR="007D1B08" w:rsidRPr="00BA1A85" w:rsidRDefault="007D1B08" w:rsidP="00C138E5">
      <w:pPr>
        <w:ind w:left="283" w:hangingChars="118" w:hanging="283"/>
        <w:rPr>
          <w:rFonts w:ascii="標楷體" w:eastAsia="標楷體"/>
        </w:rPr>
      </w:pPr>
    </w:p>
    <w:sectPr w:rsidR="007D1B08" w:rsidRPr="00BA1A85" w:rsidSect="009B519F">
      <w:footerReference w:type="even" r:id="rId7"/>
      <w:pgSz w:w="11907" w:h="16840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5A" w:rsidRDefault="00D71E5A" w:rsidP="008C4843">
      <w:r>
        <w:separator/>
      </w:r>
    </w:p>
  </w:endnote>
  <w:endnote w:type="continuationSeparator" w:id="0">
    <w:p w:rsidR="00D71E5A" w:rsidRDefault="00D71E5A" w:rsidP="008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A3" w:rsidRDefault="007D1B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C24A3" w:rsidRDefault="006C24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5A" w:rsidRDefault="00D71E5A" w:rsidP="008C4843">
      <w:r>
        <w:separator/>
      </w:r>
    </w:p>
  </w:footnote>
  <w:footnote w:type="continuationSeparator" w:id="0">
    <w:p w:rsidR="00D71E5A" w:rsidRDefault="00D71E5A" w:rsidP="008C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74A"/>
    <w:multiLevelType w:val="singleLevel"/>
    <w:tmpl w:val="2CB46A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3AAC0709"/>
    <w:multiLevelType w:val="singleLevel"/>
    <w:tmpl w:val="2DCA051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405A03AB"/>
    <w:multiLevelType w:val="singleLevel"/>
    <w:tmpl w:val="E9F025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3" w15:restartNumberingAfterBreak="0">
    <w:nsid w:val="43892310"/>
    <w:multiLevelType w:val="singleLevel"/>
    <w:tmpl w:val="99C458F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50645EEE"/>
    <w:multiLevelType w:val="singleLevel"/>
    <w:tmpl w:val="4594A1D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76E46B55"/>
    <w:multiLevelType w:val="singleLevel"/>
    <w:tmpl w:val="D458DF2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6" w15:restartNumberingAfterBreak="0">
    <w:nsid w:val="7F3D1595"/>
    <w:multiLevelType w:val="singleLevel"/>
    <w:tmpl w:val="432C696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519F"/>
    <w:rsid w:val="001176DB"/>
    <w:rsid w:val="00396A89"/>
    <w:rsid w:val="00485491"/>
    <w:rsid w:val="006C24A3"/>
    <w:rsid w:val="007D1B08"/>
    <w:rsid w:val="009B519F"/>
    <w:rsid w:val="00AA65A6"/>
    <w:rsid w:val="00B938D4"/>
    <w:rsid w:val="00BA1A85"/>
    <w:rsid w:val="00BB4F39"/>
    <w:rsid w:val="00C138E5"/>
    <w:rsid w:val="00D71E5A"/>
    <w:rsid w:val="00E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70431"/>
  <w15:docId w15:val="{4BB2D677-511F-4BE1-98CC-7E26271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4</cp:revision>
  <cp:lastPrinted>1998-09-15T08:45:00Z</cp:lastPrinted>
  <dcterms:created xsi:type="dcterms:W3CDTF">2021-06-01T06:16:00Z</dcterms:created>
  <dcterms:modified xsi:type="dcterms:W3CDTF">2024-04-15T03:18:00Z</dcterms:modified>
</cp:coreProperties>
</file>