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50" w:rsidRPr="004B7E63" w:rsidRDefault="00B10F50" w:rsidP="00713062">
      <w:pPr>
        <w:snapToGrid w:val="0"/>
        <w:spacing w:line="240" w:lineRule="atLeast"/>
        <w:jc w:val="center"/>
        <w:rPr>
          <w:rFonts w:ascii="標楷體" w:hAnsi="標楷體" w:cs="新細明體"/>
          <w:spacing w:val="77"/>
          <w:kern w:val="0"/>
          <w:position w:val="-2"/>
          <w:sz w:val="32"/>
          <w:szCs w:val="32"/>
          <w:u w:val="single"/>
        </w:rPr>
      </w:pPr>
      <w:r w:rsidRPr="004B7E63">
        <w:rPr>
          <w:rFonts w:ascii="標楷體" w:hAnsi="標楷體" w:cs="新細明體" w:hint="eastAsia"/>
          <w:kern w:val="0"/>
          <w:position w:val="-2"/>
          <w:sz w:val="32"/>
          <w:szCs w:val="32"/>
        </w:rPr>
        <w:t>國立中央大學</w:t>
      </w:r>
      <w:r w:rsidRPr="004B7E63">
        <w:rPr>
          <w:rFonts w:ascii="標楷體" w:hAnsi="標楷體" w:cs="新細明體"/>
          <w:spacing w:val="77"/>
          <w:kern w:val="0"/>
          <w:position w:val="-2"/>
          <w:sz w:val="32"/>
          <w:szCs w:val="32"/>
          <w:u w:val="single"/>
        </w:rPr>
        <w:t xml:space="preserve"> </w:t>
      </w:r>
      <w:r w:rsidRPr="004B7E63">
        <w:rPr>
          <w:rFonts w:ascii="標楷體" w:hAnsi="標楷體" w:cs="新細明體"/>
          <w:spacing w:val="77"/>
          <w:kern w:val="0"/>
          <w:position w:val="-2"/>
          <w:sz w:val="32"/>
          <w:szCs w:val="32"/>
          <w:u w:val="single"/>
        </w:rPr>
        <w:tab/>
      </w:r>
      <w:r w:rsidRPr="004B7E63">
        <w:rPr>
          <w:rFonts w:ascii="標楷體" w:hAnsi="標楷體" w:cs="新細明體" w:hint="eastAsia"/>
          <w:spacing w:val="77"/>
          <w:kern w:val="0"/>
          <w:position w:val="-2"/>
          <w:sz w:val="32"/>
          <w:szCs w:val="32"/>
          <w:u w:val="single"/>
        </w:rPr>
        <w:t xml:space="preserve">      系/所</w:t>
      </w:r>
    </w:p>
    <w:p w:rsidR="00373F7D" w:rsidRPr="004B7E63" w:rsidRDefault="00373F7D" w:rsidP="00713062">
      <w:pPr>
        <w:snapToGrid w:val="0"/>
        <w:spacing w:line="240" w:lineRule="atLeast"/>
        <w:jc w:val="center"/>
        <w:rPr>
          <w:rFonts w:ascii="標楷體" w:hAnsi="標楷體"/>
          <w:sz w:val="32"/>
          <w:szCs w:val="36"/>
        </w:rPr>
      </w:pPr>
      <w:r w:rsidRPr="004B7E63">
        <w:rPr>
          <w:rFonts w:ascii="標楷體" w:hAnsi="標楷體" w:hint="eastAsia"/>
          <w:sz w:val="32"/>
          <w:szCs w:val="36"/>
        </w:rPr>
        <w:t>固定式起重機定期檢查紀錄表</w:t>
      </w:r>
      <w:r w:rsidR="00B10F50" w:rsidRPr="004B7E63">
        <w:rPr>
          <w:rFonts w:ascii="標楷體" w:hAnsi="標楷體" w:hint="eastAsia"/>
          <w:sz w:val="32"/>
          <w:szCs w:val="36"/>
        </w:rPr>
        <w:t>（每月）</w:t>
      </w:r>
    </w:p>
    <w:p w:rsidR="00713062" w:rsidRPr="004B7E63" w:rsidRDefault="00713062" w:rsidP="00713062">
      <w:pPr>
        <w:snapToGrid w:val="0"/>
        <w:spacing w:line="240" w:lineRule="atLeast"/>
        <w:jc w:val="center"/>
        <w:rPr>
          <w:rFonts w:ascii="標楷體" w:hAnsi="標楷體"/>
          <w:sz w:val="36"/>
          <w:szCs w:val="36"/>
        </w:rPr>
      </w:pPr>
    </w:p>
    <w:p w:rsidR="00B10F50" w:rsidRPr="004B7E63" w:rsidRDefault="00B10F50" w:rsidP="00713062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napToGrid w:val="0"/>
        <w:spacing w:line="360" w:lineRule="auto"/>
        <w:ind w:right="-20"/>
        <w:rPr>
          <w:kern w:val="0"/>
          <w:sz w:val="32"/>
          <w:szCs w:val="32"/>
        </w:rPr>
      </w:pPr>
      <w:r w:rsidRPr="004B7E63">
        <w:rPr>
          <w:rFonts w:hAnsi="標楷體"/>
          <w:kern w:val="0"/>
        </w:rPr>
        <w:t>實驗室名稱、編號：</w:t>
      </w:r>
      <w:r w:rsidRPr="004B7E63">
        <w:rPr>
          <w:bCs/>
          <w:u w:val="single"/>
        </w:rPr>
        <w:t xml:space="preserve">           </w:t>
      </w:r>
      <w:r w:rsidRPr="004B7E63">
        <w:rPr>
          <w:bCs/>
        </w:rPr>
        <w:t xml:space="preserve"> </w:t>
      </w:r>
      <w:r w:rsidR="00F45749" w:rsidRPr="004B7E63">
        <w:rPr>
          <w:rFonts w:hAnsi="標楷體"/>
        </w:rPr>
        <w:t>機械型式：：</w:t>
      </w:r>
      <w:r w:rsidR="00F45749" w:rsidRPr="004B7E63">
        <w:t xml:space="preserve"> </w:t>
      </w:r>
      <w:r w:rsidR="00F45749" w:rsidRPr="004B7E63">
        <w:rPr>
          <w:bCs/>
          <w:u w:val="single"/>
        </w:rPr>
        <w:t xml:space="preserve">          </w:t>
      </w:r>
      <w:r w:rsidR="00F45749" w:rsidRPr="004B7E63">
        <w:rPr>
          <w:rFonts w:hint="eastAsia"/>
          <w:bCs/>
        </w:rPr>
        <w:t xml:space="preserve"> </w:t>
      </w:r>
      <w:r w:rsidR="00F45749" w:rsidRPr="004B7E63">
        <w:rPr>
          <w:rFonts w:hAnsi="標楷體"/>
        </w:rPr>
        <w:t>吊升荷重：</w:t>
      </w:r>
      <w:r w:rsidR="00F45749" w:rsidRPr="004B7E63">
        <w:t xml:space="preserve"> </w:t>
      </w:r>
      <w:r w:rsidR="00F45749" w:rsidRPr="004B7E63">
        <w:rPr>
          <w:bCs/>
          <w:u w:val="single"/>
        </w:rPr>
        <w:t xml:space="preserve">        </w:t>
      </w:r>
      <w:r w:rsidR="00F45749" w:rsidRPr="004B7E63">
        <w:rPr>
          <w:bCs/>
        </w:rPr>
        <w:t>公噸</w:t>
      </w:r>
    </w:p>
    <w:p w:rsidR="00713062" w:rsidRPr="004B7E63" w:rsidRDefault="00F45749" w:rsidP="00F45749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napToGrid w:val="0"/>
        <w:spacing w:line="360" w:lineRule="auto"/>
        <w:ind w:right="-20"/>
        <w:rPr>
          <w:rFonts w:hint="eastAsia"/>
          <w:kern w:val="0"/>
          <w:sz w:val="32"/>
          <w:szCs w:val="32"/>
        </w:rPr>
      </w:pPr>
      <w:r w:rsidRPr="004B7E63">
        <w:rPr>
          <w:rFonts w:hAnsi="標楷體"/>
        </w:rPr>
        <w:t>機械編號</w:t>
      </w:r>
      <w:r w:rsidR="00B10F50" w:rsidRPr="004B7E63">
        <w:rPr>
          <w:rFonts w:hAnsi="標楷體"/>
        </w:rPr>
        <w:t>：</w:t>
      </w:r>
      <w:r w:rsidRPr="004B7E63">
        <w:rPr>
          <w:bCs/>
          <w:u w:val="single"/>
        </w:rPr>
        <w:t xml:space="preserve">             </w:t>
      </w:r>
      <w:r w:rsidR="00FB2034">
        <w:rPr>
          <w:rFonts w:hint="eastAsia"/>
          <w:bCs/>
          <w:u w:val="single"/>
        </w:rPr>
        <w:t xml:space="preserve"> </w:t>
      </w:r>
      <w:r w:rsidR="00FB2034">
        <w:rPr>
          <w:bCs/>
        </w:rPr>
        <w:t xml:space="preserve"> </w:t>
      </w:r>
      <w:r w:rsidR="00FB2034">
        <w:rPr>
          <w:rFonts w:hint="eastAsia"/>
          <w:bCs/>
        </w:rPr>
        <w:t xml:space="preserve"> </w:t>
      </w:r>
      <w:r w:rsidRPr="004B7E63">
        <w:rPr>
          <w:rFonts w:hAnsi="標楷體"/>
        </w:rPr>
        <w:t>打印號碼：</w:t>
      </w:r>
      <w:r w:rsidRPr="004B7E63">
        <w:t xml:space="preserve"> </w:t>
      </w:r>
      <w:r w:rsidRPr="004B7E63">
        <w:rPr>
          <w:bCs/>
          <w:u w:val="single"/>
        </w:rPr>
        <w:t xml:space="preserve">              </w:t>
      </w:r>
      <w:r w:rsidR="00FB2034">
        <w:rPr>
          <w:bCs/>
        </w:rPr>
        <w:t xml:space="preserve"> </w:t>
      </w:r>
      <w:r w:rsidR="00FB2034">
        <w:rPr>
          <w:rFonts w:hint="eastAsia"/>
          <w:bCs/>
        </w:rPr>
        <w:t xml:space="preserve"> </w:t>
      </w:r>
      <w:bookmarkStart w:id="0" w:name="_GoBack"/>
      <w:bookmarkEnd w:id="0"/>
      <w:r w:rsidRPr="004B7E63">
        <w:rPr>
          <w:rFonts w:hAnsi="標楷體"/>
          <w:bCs/>
        </w:rPr>
        <w:t>檢查日期：</w:t>
      </w:r>
      <w:r w:rsidRPr="004B7E63">
        <w:rPr>
          <w:bCs/>
          <w:u w:val="single"/>
        </w:rPr>
        <w:t xml:space="preserve">    </w:t>
      </w:r>
      <w:r w:rsidRPr="004B7E63">
        <w:rPr>
          <w:rFonts w:hAnsi="標楷體"/>
          <w:bCs/>
        </w:rPr>
        <w:t>年</w:t>
      </w:r>
      <w:r w:rsidRPr="004B7E63">
        <w:rPr>
          <w:bCs/>
          <w:u w:val="single"/>
        </w:rPr>
        <w:t xml:space="preserve">   </w:t>
      </w:r>
      <w:r w:rsidRPr="004B7E63">
        <w:rPr>
          <w:rFonts w:hAnsi="標楷體"/>
          <w:bCs/>
        </w:rPr>
        <w:t>月</w:t>
      </w:r>
      <w:r w:rsidR="00FB2034" w:rsidRPr="004B7E63">
        <w:rPr>
          <w:bCs/>
          <w:u w:val="single"/>
        </w:rPr>
        <w:t xml:space="preserve">   </w:t>
      </w:r>
      <w:r w:rsidR="00FB2034">
        <w:rPr>
          <w:rFonts w:hAnsi="標楷體" w:hint="eastAsia"/>
          <w:bCs/>
        </w:rPr>
        <w:t>日</w:t>
      </w:r>
    </w:p>
    <w:tbl>
      <w:tblPr>
        <w:tblW w:w="51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978"/>
        <w:gridCol w:w="6236"/>
        <w:gridCol w:w="710"/>
        <w:gridCol w:w="837"/>
      </w:tblGrid>
      <w:tr w:rsidR="004B7E63" w:rsidRPr="004B7E63" w:rsidTr="00BA03E8">
        <w:trPr>
          <w:cantSplit/>
          <w:trHeight w:val="301"/>
        </w:trPr>
        <w:tc>
          <w:tcPr>
            <w:tcW w:w="909" w:type="pct"/>
            <w:gridSpan w:val="2"/>
            <w:vMerge w:val="restart"/>
            <w:vAlign w:val="center"/>
          </w:tcPr>
          <w:p w:rsidR="00713062" w:rsidRPr="004B7E63" w:rsidRDefault="00713062" w:rsidP="001C210C">
            <w:pPr>
              <w:spacing w:line="240" w:lineRule="exact"/>
              <w:ind w:left="289" w:right="284"/>
              <w:rPr>
                <w:rFonts w:ascii="標楷體"/>
                <w:szCs w:val="24"/>
              </w:rPr>
            </w:pPr>
            <w:r w:rsidRPr="004B7E63">
              <w:rPr>
                <w:rFonts w:ascii="標楷體" w:hint="eastAsia"/>
                <w:szCs w:val="24"/>
              </w:rPr>
              <w:t>檢查項目</w:t>
            </w:r>
          </w:p>
        </w:tc>
        <w:tc>
          <w:tcPr>
            <w:tcW w:w="3278" w:type="pct"/>
            <w:vMerge w:val="restart"/>
            <w:vAlign w:val="center"/>
          </w:tcPr>
          <w:p w:rsidR="00713062" w:rsidRPr="004B7E63" w:rsidRDefault="00713062" w:rsidP="001C210C">
            <w:pPr>
              <w:spacing w:line="240" w:lineRule="exact"/>
              <w:jc w:val="distribute"/>
              <w:rPr>
                <w:rFonts w:ascii="標楷體"/>
                <w:szCs w:val="24"/>
              </w:rPr>
            </w:pPr>
            <w:r w:rsidRPr="004B7E63">
              <w:rPr>
                <w:rFonts w:ascii="標楷體" w:hint="eastAsia"/>
                <w:szCs w:val="24"/>
              </w:rPr>
              <w:t>檢查內容及方法</w:t>
            </w:r>
          </w:p>
        </w:tc>
        <w:tc>
          <w:tcPr>
            <w:tcW w:w="813" w:type="pct"/>
            <w:gridSpan w:val="2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ind w:left="113" w:right="113"/>
              <w:jc w:val="distribute"/>
              <w:rPr>
                <w:rFonts w:ascii="標楷體"/>
                <w:szCs w:val="24"/>
              </w:rPr>
            </w:pPr>
            <w:r w:rsidRPr="004B7E63">
              <w:rPr>
                <w:rFonts w:ascii="標楷體" w:hint="eastAsia"/>
                <w:szCs w:val="24"/>
              </w:rPr>
              <w:t>檢查結果</w:t>
            </w:r>
          </w:p>
        </w:tc>
      </w:tr>
      <w:tr w:rsidR="004B7E63" w:rsidRPr="004B7E63" w:rsidTr="00BA03E8">
        <w:trPr>
          <w:cantSplit/>
          <w:trHeight w:val="301"/>
        </w:trPr>
        <w:tc>
          <w:tcPr>
            <w:tcW w:w="909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13062" w:rsidRPr="004B7E63" w:rsidRDefault="00713062" w:rsidP="001C210C">
            <w:pPr>
              <w:spacing w:line="240" w:lineRule="exact"/>
              <w:ind w:left="57"/>
              <w:jc w:val="both"/>
              <w:rPr>
                <w:rFonts w:ascii="標楷體"/>
                <w:szCs w:val="24"/>
              </w:rPr>
            </w:pPr>
          </w:p>
        </w:tc>
        <w:tc>
          <w:tcPr>
            <w:tcW w:w="327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4B7E63">
              <w:rPr>
                <w:rFonts w:ascii="標楷體" w:hint="eastAsia"/>
                <w:szCs w:val="24"/>
              </w:rPr>
              <w:t>正常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4B7E63">
              <w:rPr>
                <w:rFonts w:ascii="標楷體" w:hint="eastAsia"/>
                <w:szCs w:val="24"/>
              </w:rPr>
              <w:t>異常</w:t>
            </w:r>
          </w:p>
        </w:tc>
      </w:tr>
      <w:tr w:rsidR="004B7E63" w:rsidRPr="004B7E63" w:rsidTr="00BA03E8">
        <w:trPr>
          <w:cantSplit/>
          <w:trHeight w:val="229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sz w:val="20"/>
              </w:rPr>
            </w:pPr>
            <w:r w:rsidRPr="004B7E63">
              <w:rPr>
                <w:rFonts w:hAnsi="標楷體"/>
                <w:sz w:val="20"/>
              </w:rPr>
              <w:t>過捲預防裝置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具有自動遮斷動力及制動之機能，作動安全距離符合規定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47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過負荷預防裝置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當過負荷時具有自動遮斷動力機能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51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/>
                <w:sz w:val="20"/>
              </w:rPr>
              <w:t>防</w:t>
            </w:r>
            <w:r w:rsidRPr="004B7E63">
              <w:rPr>
                <w:rFonts w:hAnsi="標楷體" w:hint="eastAsia"/>
                <w:sz w:val="20"/>
              </w:rPr>
              <w:t>止</w:t>
            </w:r>
            <w:r w:rsidRPr="004B7E63">
              <w:rPr>
                <w:rFonts w:hAnsi="標楷體"/>
                <w:sz w:val="20"/>
              </w:rPr>
              <w:t>逸走裝置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無損傷、變形，應具有將機具確實固定之機能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8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sz w:val="20"/>
              </w:rPr>
            </w:pPr>
            <w:r w:rsidRPr="004B7E63">
              <w:rPr>
                <w:rFonts w:hAnsi="標楷體"/>
                <w:sz w:val="20"/>
              </w:rPr>
              <w:t>阻擋</w:t>
            </w:r>
            <w:r w:rsidRPr="004B7E63">
              <w:rPr>
                <w:rFonts w:hAnsi="標楷體" w:hint="eastAsia"/>
                <w:sz w:val="20"/>
              </w:rPr>
              <w:t>器、</w:t>
            </w:r>
            <w:r w:rsidRPr="004B7E63">
              <w:rPr>
                <w:rFonts w:hAnsi="標楷體"/>
                <w:sz w:val="20"/>
              </w:rPr>
              <w:t>緩衝</w:t>
            </w:r>
            <w:r w:rsidRPr="004B7E63">
              <w:rPr>
                <w:rFonts w:hAnsi="標楷體" w:hint="eastAsia"/>
                <w:sz w:val="20"/>
              </w:rPr>
              <w:t>裝置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無損傷、歪斜</w:t>
            </w:r>
            <w:r w:rsidRPr="004B7E63">
              <w:rPr>
                <w:rFonts w:ascii="標楷體" w:hAnsi="標楷體" w:hint="eastAsia"/>
                <w:sz w:val="20"/>
              </w:rPr>
              <w:t>、脫落</w:t>
            </w:r>
            <w:r w:rsidRPr="004B7E63">
              <w:rPr>
                <w:rFonts w:ascii="標楷體" w:hAnsi="標楷體"/>
                <w:sz w:val="20"/>
              </w:rPr>
              <w:t>，機能正常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8"/>
        </w:trPr>
        <w:tc>
          <w:tcPr>
            <w:tcW w:w="909" w:type="pct"/>
            <w:gridSpan w:val="2"/>
            <w:vAlign w:val="center"/>
          </w:tcPr>
          <w:p w:rsidR="00521E9F" w:rsidRPr="004B7E63" w:rsidRDefault="00F45749" w:rsidP="001C210C">
            <w:pPr>
              <w:spacing w:line="0" w:lineRule="atLeast"/>
              <w:rPr>
                <w:rFonts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走行警報裝置</w:t>
            </w:r>
          </w:p>
        </w:tc>
        <w:tc>
          <w:tcPr>
            <w:tcW w:w="3278" w:type="pct"/>
            <w:vAlign w:val="center"/>
          </w:tcPr>
          <w:p w:rsidR="00521E9F" w:rsidRPr="004B7E63" w:rsidRDefault="00F45749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應設有電鈴、警鳴器等警報裝置且機能良好(除操作員於地面操作且隨荷物移動者外)</w:t>
            </w:r>
          </w:p>
        </w:tc>
        <w:tc>
          <w:tcPr>
            <w:tcW w:w="373" w:type="pct"/>
            <w:vAlign w:val="center"/>
          </w:tcPr>
          <w:p w:rsidR="00521E9F" w:rsidRPr="004B7E63" w:rsidRDefault="00521E9F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521E9F" w:rsidRPr="004B7E63" w:rsidRDefault="00521E9F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73"/>
        </w:trPr>
        <w:tc>
          <w:tcPr>
            <w:tcW w:w="909" w:type="pct"/>
            <w:gridSpan w:val="2"/>
            <w:vMerge w:val="restar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sz w:val="20"/>
              </w:rPr>
            </w:pPr>
            <w:r w:rsidRPr="004B7E63">
              <w:rPr>
                <w:rFonts w:hAnsi="標楷體"/>
                <w:sz w:val="20"/>
              </w:rPr>
              <w:t>制動器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剎車動作狀況</w:t>
            </w:r>
            <w:r w:rsidRPr="004B7E63">
              <w:rPr>
                <w:rFonts w:ascii="標楷體" w:hAnsi="標楷體" w:hint="eastAsia"/>
                <w:sz w:val="20"/>
              </w:rPr>
              <w:t>圓滑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76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來令片與剎車鼓間隙正常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7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無顯著</w:t>
            </w:r>
            <w:r w:rsidRPr="004B7E63">
              <w:rPr>
                <w:rFonts w:ascii="標楷體" w:hAnsi="標楷體" w:hint="eastAsia"/>
                <w:sz w:val="20"/>
              </w:rPr>
              <w:t>磨</w:t>
            </w:r>
            <w:r w:rsidRPr="004B7E63">
              <w:rPr>
                <w:rFonts w:ascii="標楷體" w:hAnsi="標楷體"/>
                <w:sz w:val="20"/>
              </w:rPr>
              <w:t>損、剝離</w:t>
            </w:r>
            <w:r w:rsidRPr="004B7E63">
              <w:rPr>
                <w:rFonts w:ascii="標楷體" w:hAnsi="標楷體" w:hint="eastAsia"/>
                <w:sz w:val="20"/>
              </w:rPr>
              <w:t>、油污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85"/>
        </w:trPr>
        <w:tc>
          <w:tcPr>
            <w:tcW w:w="909" w:type="pct"/>
            <w:gridSpan w:val="2"/>
            <w:vMerge w:val="restar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吊鏈（鋼索）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延伸長度不得超過5</w:t>
            </w:r>
            <w:r w:rsidRPr="004B7E63">
              <w:rPr>
                <w:sz w:val="20"/>
              </w:rPr>
              <w:t>%</w:t>
            </w:r>
            <w:r w:rsidRPr="004B7E63">
              <w:rPr>
                <w:rFonts w:hint="eastAsia"/>
                <w:sz w:val="20"/>
              </w:rPr>
              <w:t>。（鋼索一撚間有</w:t>
            </w:r>
            <w:r w:rsidRPr="004B7E63">
              <w:rPr>
                <w:rFonts w:hint="eastAsia"/>
                <w:sz w:val="20"/>
              </w:rPr>
              <w:t>10</w:t>
            </w:r>
            <w:r w:rsidRPr="004B7E63">
              <w:rPr>
                <w:rFonts w:hint="eastAsia"/>
                <w:sz w:val="20"/>
              </w:rPr>
              <w:t>％以上素線截斷）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75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240" w:lineRule="exact"/>
              <w:rPr>
                <w:rFonts w:asci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斷面直徑減少不得超過10</w:t>
            </w:r>
            <w:r w:rsidRPr="004B7E63">
              <w:rPr>
                <w:sz w:val="20"/>
              </w:rPr>
              <w:t>%</w:t>
            </w:r>
            <w:r w:rsidRPr="004B7E63">
              <w:rPr>
                <w:rFonts w:hint="eastAsia"/>
                <w:sz w:val="20"/>
              </w:rPr>
              <w:t>。（直徑減少達公稱直徑</w:t>
            </w:r>
            <w:r w:rsidRPr="004B7E63">
              <w:rPr>
                <w:rFonts w:hint="eastAsia"/>
                <w:sz w:val="20"/>
              </w:rPr>
              <w:t>7</w:t>
            </w:r>
            <w:r w:rsidRPr="004B7E63">
              <w:rPr>
                <w:rFonts w:hint="eastAsia"/>
                <w:sz w:val="20"/>
              </w:rPr>
              <w:t>％以上）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4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240" w:lineRule="exact"/>
              <w:rPr>
                <w:rFonts w:asci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不得有顯著變形、</w:t>
            </w:r>
            <w:r w:rsidRPr="004B7E63">
              <w:rPr>
                <w:rFonts w:hint="eastAsia"/>
                <w:sz w:val="20"/>
              </w:rPr>
              <w:t>腐蝕</w:t>
            </w:r>
            <w:r w:rsidRPr="004B7E63">
              <w:rPr>
                <w:rFonts w:ascii="標楷體" w:hAnsi="標楷體" w:hint="eastAsia"/>
                <w:sz w:val="20"/>
              </w:rPr>
              <w:t>或龜裂，</w:t>
            </w:r>
            <w:r w:rsidRPr="004B7E63">
              <w:rPr>
                <w:rFonts w:hint="eastAsia"/>
                <w:sz w:val="20"/>
              </w:rPr>
              <w:t>且不得有扭結。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9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尾端固定正確具防鬆或自緊性能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428"/>
        </w:trPr>
        <w:tc>
          <w:tcPr>
            <w:tcW w:w="909" w:type="pct"/>
            <w:gridSpan w:val="2"/>
            <w:vMerge w:val="restar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  <w:r w:rsidRPr="004B7E63">
              <w:rPr>
                <w:rFonts w:hAnsi="標楷體"/>
                <w:sz w:val="20"/>
              </w:rPr>
              <w:t>吊鉤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吊鉤應鍛造成形，能自由圓滑轉動，並不得龜裂或明顯之銹蝕等有之缺陷，且未焊補、電鍍等改造。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464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吊鉤槽輪組之鍵板、鎖緊銷、止動螺栓、開口銷等無脫落、鬆動或損傷影響安全動作。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602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kern w:val="0"/>
                <w:sz w:val="20"/>
              </w:rPr>
              <w:t>吊鉤開口寬度未超過原標示尺寸5%。與吊具接觸部分磨損量無超過製造廠之規定值者。(無規定值時，其磨損量不得超過原尺寸之5%)(單位:mm)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hRule="exact" w:val="291"/>
        </w:trPr>
        <w:tc>
          <w:tcPr>
            <w:tcW w:w="909" w:type="pct"/>
            <w:gridSpan w:val="2"/>
            <w:vMerge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吊鉤應設有防止吊掛用鋼索等自該吊鉤脫落之裝置且作用良好。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1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吊具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kern w:val="0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無顯著之變形、裂痕。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79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供電線、</w:t>
            </w:r>
            <w:r w:rsidRPr="004B7E63">
              <w:rPr>
                <w:rFonts w:hAnsi="標楷體"/>
                <w:sz w:val="20"/>
              </w:rPr>
              <w:t>配線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絕緣</w:t>
            </w:r>
            <w:r w:rsidRPr="004B7E63">
              <w:rPr>
                <w:rFonts w:ascii="標楷體" w:hAnsi="標楷體"/>
                <w:sz w:val="20"/>
              </w:rPr>
              <w:t>被覆無損傷</w:t>
            </w:r>
            <w:r w:rsidRPr="004B7E63">
              <w:rPr>
                <w:rFonts w:ascii="標楷體" w:hAnsi="標楷體" w:hint="eastAsia"/>
                <w:sz w:val="20"/>
              </w:rPr>
              <w:t>或老化、</w:t>
            </w:r>
            <w:r w:rsidRPr="004B7E63">
              <w:rPr>
                <w:rFonts w:ascii="標楷體" w:hAnsi="標楷體"/>
                <w:sz w:val="20"/>
              </w:rPr>
              <w:t>無過度張開、扭結、固定</w:t>
            </w:r>
            <w:r w:rsidRPr="004B7E63">
              <w:rPr>
                <w:rFonts w:ascii="標楷體" w:hAnsi="標楷體" w:hint="eastAsia"/>
                <w:sz w:val="20"/>
              </w:rPr>
              <w:t>夾</w:t>
            </w:r>
            <w:r w:rsidRPr="004B7E63">
              <w:rPr>
                <w:rFonts w:ascii="標楷體" w:hAnsi="標楷體"/>
                <w:sz w:val="20"/>
              </w:rPr>
              <w:t>鬆弛現象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69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/>
                <w:sz w:val="20"/>
              </w:rPr>
              <w:t>集電裝置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應能正常給電，無接觸不良、絕緣物損傷之現象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312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hAnsi="標楷體"/>
                <w:sz w:val="20"/>
              </w:rPr>
            </w:pPr>
            <w:r w:rsidRPr="004B7E63">
              <w:rPr>
                <w:rFonts w:hAnsi="標楷體"/>
                <w:sz w:val="20"/>
              </w:rPr>
              <w:t>配電盤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b/>
                <w:sz w:val="20"/>
              </w:rPr>
            </w:pPr>
            <w:r w:rsidRPr="004B7E63">
              <w:rPr>
                <w:rFonts w:ascii="標楷體" w:hAnsi="標楷體"/>
                <w:kern w:val="0"/>
                <w:sz w:val="20"/>
              </w:rPr>
              <w:t>檢查配線</w:t>
            </w:r>
            <w:r w:rsidRPr="004B7E63">
              <w:rPr>
                <w:rFonts w:ascii="標楷體" w:hAnsi="標楷體" w:hint="eastAsia"/>
                <w:kern w:val="0"/>
                <w:sz w:val="20"/>
              </w:rPr>
              <w:t>接頭確實接牢、</w:t>
            </w:r>
            <w:r w:rsidRPr="004B7E63">
              <w:rPr>
                <w:rFonts w:ascii="標楷體" w:hAnsi="標楷體"/>
                <w:kern w:val="0"/>
                <w:sz w:val="20"/>
              </w:rPr>
              <w:t>遮斷器之開關、閘刀開關、電磁接觸器等機能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BA03E8">
        <w:trPr>
          <w:cantSplit/>
          <w:trHeight w:val="275"/>
        </w:trPr>
        <w:tc>
          <w:tcPr>
            <w:tcW w:w="909" w:type="pct"/>
            <w:gridSpan w:val="2"/>
            <w:vAlign w:val="center"/>
          </w:tcPr>
          <w:p w:rsidR="00713062" w:rsidRPr="004B7E63" w:rsidRDefault="00713062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hAnsi="標楷體"/>
                <w:sz w:val="20"/>
              </w:rPr>
              <w:t>操作開關</w:t>
            </w:r>
          </w:p>
        </w:tc>
        <w:tc>
          <w:tcPr>
            <w:tcW w:w="3278" w:type="pct"/>
            <w:vAlign w:val="center"/>
          </w:tcPr>
          <w:p w:rsidR="00713062" w:rsidRPr="004B7E63" w:rsidRDefault="00713062" w:rsidP="001C210C">
            <w:pPr>
              <w:spacing w:line="0" w:lineRule="atLeast"/>
              <w:jc w:val="both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操作開關或控制器作動狀況正常，作動方向正確</w:t>
            </w:r>
          </w:p>
        </w:tc>
        <w:tc>
          <w:tcPr>
            <w:tcW w:w="373" w:type="pct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  <w:tc>
          <w:tcPr>
            <w:tcW w:w="440" w:type="pct"/>
            <w:tcBorders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z w:val="20"/>
              </w:rPr>
            </w:pPr>
          </w:p>
        </w:tc>
      </w:tr>
      <w:tr w:rsidR="004B7E63" w:rsidRPr="004B7E63" w:rsidTr="004B7E63">
        <w:trPr>
          <w:cantSplit/>
          <w:trHeight w:val="1307"/>
        </w:trPr>
        <w:tc>
          <w:tcPr>
            <w:tcW w:w="395" w:type="pct"/>
            <w:textDirection w:val="tbRlV"/>
            <w:vAlign w:val="center"/>
          </w:tcPr>
          <w:p w:rsidR="00713062" w:rsidRPr="004B7E63" w:rsidRDefault="00713062" w:rsidP="001C210C">
            <w:pPr>
              <w:spacing w:line="240" w:lineRule="exact"/>
              <w:jc w:val="center"/>
              <w:rPr>
                <w:rFonts w:ascii="標楷體"/>
                <w:spacing w:val="40"/>
                <w:sz w:val="20"/>
              </w:rPr>
            </w:pPr>
            <w:r w:rsidRPr="004B7E63">
              <w:rPr>
                <w:rFonts w:ascii="標楷體" w:hint="eastAsia"/>
                <w:sz w:val="20"/>
              </w:rPr>
              <w:t>改善措施</w:t>
            </w:r>
          </w:p>
        </w:tc>
        <w:tc>
          <w:tcPr>
            <w:tcW w:w="4605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62" w:rsidRPr="004B7E63" w:rsidRDefault="00713062" w:rsidP="001C210C">
            <w:pPr>
              <w:spacing w:line="240" w:lineRule="exact"/>
              <w:ind w:left="57"/>
              <w:rPr>
                <w:rFonts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內容：</w:t>
            </w:r>
          </w:p>
          <w:p w:rsidR="00713062" w:rsidRPr="004B7E63" w:rsidRDefault="00713062" w:rsidP="001C210C">
            <w:pPr>
              <w:spacing w:line="240" w:lineRule="exact"/>
              <w:ind w:left="57"/>
              <w:rPr>
                <w:rFonts w:hAnsi="標楷體"/>
                <w:sz w:val="20"/>
              </w:rPr>
            </w:pPr>
          </w:p>
          <w:p w:rsidR="00713062" w:rsidRPr="004B7E63" w:rsidRDefault="00713062" w:rsidP="00845EF1">
            <w:pPr>
              <w:spacing w:line="240" w:lineRule="exact"/>
              <w:rPr>
                <w:rFonts w:hAnsi="標楷體"/>
                <w:sz w:val="20"/>
              </w:rPr>
            </w:pPr>
          </w:p>
          <w:p w:rsidR="00713062" w:rsidRPr="004B7E63" w:rsidRDefault="00713062" w:rsidP="001C210C">
            <w:pPr>
              <w:spacing w:line="240" w:lineRule="exact"/>
              <w:ind w:left="57"/>
              <w:rPr>
                <w:rFonts w:hAns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預定完成日期：</w:t>
            </w:r>
          </w:p>
          <w:p w:rsidR="00713062" w:rsidRPr="004B7E63" w:rsidRDefault="00713062" w:rsidP="001C210C">
            <w:pPr>
              <w:spacing w:line="240" w:lineRule="exact"/>
              <w:ind w:left="57"/>
              <w:rPr>
                <w:rFonts w:ascii="標楷體"/>
                <w:sz w:val="20"/>
              </w:rPr>
            </w:pPr>
            <w:r w:rsidRPr="004B7E63">
              <w:rPr>
                <w:rFonts w:hAnsi="標楷體" w:hint="eastAsia"/>
                <w:sz w:val="20"/>
              </w:rPr>
              <w:t>實際完成日期：</w:t>
            </w:r>
          </w:p>
        </w:tc>
      </w:tr>
      <w:tr w:rsidR="004B7E63" w:rsidRPr="004B7E63" w:rsidTr="001C210C">
        <w:trPr>
          <w:cantSplit/>
          <w:trHeight w:val="1607"/>
        </w:trPr>
        <w:tc>
          <w:tcPr>
            <w:tcW w:w="395" w:type="pct"/>
            <w:textDirection w:val="tbRlV"/>
            <w:vAlign w:val="center"/>
          </w:tcPr>
          <w:p w:rsidR="00713062" w:rsidRPr="004B7E63" w:rsidRDefault="00713062" w:rsidP="001C210C">
            <w:pPr>
              <w:spacing w:line="300" w:lineRule="exact"/>
              <w:ind w:right="113"/>
              <w:jc w:val="center"/>
              <w:rPr>
                <w:rFonts w:ascii="標楷體"/>
                <w:sz w:val="20"/>
              </w:rPr>
            </w:pPr>
            <w:r w:rsidRPr="004B7E63">
              <w:rPr>
                <w:rFonts w:ascii="標楷體" w:hint="eastAsia"/>
                <w:sz w:val="20"/>
              </w:rPr>
              <w:t>備註</w:t>
            </w:r>
          </w:p>
        </w:tc>
        <w:tc>
          <w:tcPr>
            <w:tcW w:w="4605" w:type="pct"/>
            <w:gridSpan w:val="4"/>
            <w:tcBorders>
              <w:right w:val="single" w:sz="12" w:space="0" w:color="auto"/>
            </w:tcBorders>
          </w:tcPr>
          <w:p w:rsidR="00927FD6" w:rsidRPr="004B7E63" w:rsidRDefault="00927FD6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/>
                <w:sz w:val="20"/>
              </w:rPr>
              <w:t>1.依</w:t>
            </w:r>
            <w:r w:rsidRPr="004B7E63">
              <w:rPr>
                <w:rFonts w:ascii="標楷體" w:hAnsi="標楷體" w:hint="eastAsia"/>
                <w:sz w:val="20"/>
              </w:rPr>
              <w:t>「職業安全衛生管理辦法」第19條第2項規定辦理。</w:t>
            </w:r>
          </w:p>
          <w:p w:rsidR="00713062" w:rsidRPr="004B7E63" w:rsidRDefault="00927FD6" w:rsidP="001C210C">
            <w:pPr>
              <w:spacing w:line="0" w:lineRule="atLeast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2</w:t>
            </w:r>
            <w:r w:rsidR="00713062" w:rsidRPr="004B7E63">
              <w:rPr>
                <w:rFonts w:ascii="標楷體" w:hAnsi="標楷體" w:hint="eastAsia"/>
                <w:sz w:val="20"/>
              </w:rPr>
              <w:t>.僅有單一設施進行檢查請直接於正常/異常欄打「V」。</w:t>
            </w:r>
          </w:p>
          <w:p w:rsidR="00713062" w:rsidRPr="004B7E63" w:rsidRDefault="00927FD6" w:rsidP="00BA03E8">
            <w:pPr>
              <w:spacing w:line="0" w:lineRule="atLeast"/>
              <w:ind w:left="240" w:hangingChars="120" w:hanging="240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3</w:t>
            </w:r>
            <w:r w:rsidR="00713062" w:rsidRPr="004B7E63">
              <w:rPr>
                <w:rFonts w:ascii="標楷體" w:hAnsi="標楷體" w:hint="eastAsia"/>
                <w:sz w:val="20"/>
              </w:rPr>
              <w:t>.多個同類設施共用表單檢查時，請於表頭進行設施編號，若該查檢項目所有設施正常則於正常欄打「V」，若有異常者則正常欄不打「V」，並於異常欄註記設施編號。</w:t>
            </w:r>
          </w:p>
          <w:p w:rsidR="00713062" w:rsidRPr="004B7E63" w:rsidRDefault="00927FD6" w:rsidP="00BA03E8">
            <w:pPr>
              <w:tabs>
                <w:tab w:val="left" w:pos="265"/>
              </w:tabs>
              <w:spacing w:line="0" w:lineRule="atLeast"/>
              <w:ind w:left="240" w:hangingChars="120" w:hanging="240"/>
              <w:rPr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4</w:t>
            </w:r>
            <w:r w:rsidR="00713062" w:rsidRPr="004B7E63">
              <w:rPr>
                <w:rFonts w:ascii="標楷體" w:hAnsi="標楷體" w:hint="eastAsia"/>
                <w:sz w:val="20"/>
              </w:rPr>
              <w:t>.</w:t>
            </w:r>
            <w:r w:rsidR="00713062" w:rsidRPr="004B7E63">
              <w:rPr>
                <w:rFonts w:hint="eastAsia"/>
                <w:sz w:val="20"/>
              </w:rPr>
              <w:t>檢查結果有異常時，請填寫異常項號、檢查結果之異常狀況、依檢查結果採取改善措施之內容等欄位並立即處理。</w:t>
            </w:r>
          </w:p>
          <w:p w:rsidR="008F5714" w:rsidRPr="004B7E63" w:rsidRDefault="008F5714" w:rsidP="00BA03E8">
            <w:pPr>
              <w:tabs>
                <w:tab w:val="left" w:pos="265"/>
              </w:tabs>
              <w:spacing w:line="0" w:lineRule="atLeast"/>
              <w:ind w:left="240" w:hangingChars="120" w:hanging="240"/>
              <w:rPr>
                <w:rFonts w:ascii="標楷體" w:hAns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5.本表之檢查委由保養場實施者</w:t>
            </w:r>
            <w:r w:rsidR="003C78A6" w:rsidRPr="004B7E63">
              <w:rPr>
                <w:rFonts w:ascii="標楷體" w:hAnsi="標楷體" w:hint="eastAsia"/>
                <w:sz w:val="20"/>
              </w:rPr>
              <w:t>，可另附保養場之保養資料代替之，但保養項目必須包含法規規定需檢查</w:t>
            </w:r>
            <w:r w:rsidRPr="004B7E63">
              <w:rPr>
                <w:rFonts w:ascii="標楷體" w:hAnsi="標楷體" w:hint="eastAsia"/>
                <w:sz w:val="20"/>
              </w:rPr>
              <w:t>之全部事項。</w:t>
            </w:r>
          </w:p>
          <w:p w:rsidR="00713062" w:rsidRPr="004B7E63" w:rsidRDefault="008F5714" w:rsidP="00BA03E8">
            <w:pPr>
              <w:spacing w:line="220" w:lineRule="exact"/>
              <w:jc w:val="both"/>
              <w:rPr>
                <w:rFonts w:ascii="標楷體"/>
                <w:sz w:val="20"/>
              </w:rPr>
            </w:pPr>
            <w:r w:rsidRPr="004B7E63">
              <w:rPr>
                <w:rFonts w:ascii="標楷體" w:hAnsi="標楷體" w:hint="eastAsia"/>
                <w:sz w:val="20"/>
              </w:rPr>
              <w:t>6</w:t>
            </w:r>
            <w:r w:rsidR="00713062" w:rsidRPr="004B7E63">
              <w:rPr>
                <w:rFonts w:ascii="標楷體" w:hAnsi="標楷體" w:hint="eastAsia"/>
                <w:sz w:val="20"/>
              </w:rPr>
              <w:t>.</w:t>
            </w:r>
            <w:r w:rsidR="00713062" w:rsidRPr="004B7E63">
              <w:rPr>
                <w:rFonts w:ascii="標楷體" w:hint="eastAsia"/>
                <w:sz w:val="20"/>
              </w:rPr>
              <w:t>每月實施，</w:t>
            </w:r>
            <w:r w:rsidR="00927FD6" w:rsidRPr="004B7E63">
              <w:rPr>
                <w:rFonts w:ascii="標楷體" w:hAnsi="標楷體" w:hint="eastAsia"/>
                <w:sz w:val="20"/>
              </w:rPr>
              <w:t>本表單保存三年。</w:t>
            </w:r>
          </w:p>
        </w:tc>
      </w:tr>
    </w:tbl>
    <w:p w:rsidR="00373F7D" w:rsidRPr="004B7E63" w:rsidRDefault="00713062" w:rsidP="00845EF1">
      <w:pPr>
        <w:spacing w:line="0" w:lineRule="atLeast"/>
      </w:pPr>
      <w:r w:rsidRPr="004B7E63">
        <w:rPr>
          <w:rFonts w:ascii="標楷體" w:hint="eastAsia"/>
          <w:szCs w:val="24"/>
        </w:rPr>
        <w:t xml:space="preserve">  </w:t>
      </w:r>
      <w:r w:rsidR="00BA03E8" w:rsidRPr="004B7E63">
        <w:rPr>
          <w:rFonts w:ascii="標楷體" w:hint="eastAsia"/>
          <w:szCs w:val="24"/>
        </w:rPr>
        <w:t>實驗室負責人</w:t>
      </w:r>
      <w:r w:rsidRPr="004B7E63">
        <w:rPr>
          <w:rFonts w:ascii="標楷體" w:hint="eastAsia"/>
          <w:szCs w:val="24"/>
        </w:rPr>
        <w:t xml:space="preserve">：              </w:t>
      </w:r>
      <w:r w:rsidR="00BA03E8" w:rsidRPr="004B7E63">
        <w:rPr>
          <w:rFonts w:ascii="標楷體" w:hint="eastAsia"/>
          <w:szCs w:val="24"/>
        </w:rPr>
        <w:t xml:space="preserve">                           </w:t>
      </w:r>
      <w:r w:rsidRPr="004B7E63">
        <w:rPr>
          <w:rFonts w:ascii="標楷體" w:hint="eastAsia"/>
          <w:szCs w:val="24"/>
        </w:rPr>
        <w:t>檢查人員：</w:t>
      </w:r>
    </w:p>
    <w:sectPr w:rsidR="00373F7D" w:rsidRPr="004B7E63" w:rsidSect="00713062">
      <w:pgSz w:w="11906" w:h="16838"/>
      <w:pgMar w:top="1440" w:right="1797" w:bottom="1440" w:left="89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75" w:rsidRDefault="00BC6275" w:rsidP="00B10F50">
      <w:r>
        <w:separator/>
      </w:r>
    </w:p>
  </w:endnote>
  <w:endnote w:type="continuationSeparator" w:id="0">
    <w:p w:rsidR="00BC6275" w:rsidRDefault="00BC6275" w:rsidP="00B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75" w:rsidRDefault="00BC6275" w:rsidP="00B10F50">
      <w:r>
        <w:separator/>
      </w:r>
    </w:p>
  </w:footnote>
  <w:footnote w:type="continuationSeparator" w:id="0">
    <w:p w:rsidR="00BC6275" w:rsidRDefault="00BC6275" w:rsidP="00B1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54AC"/>
    <w:multiLevelType w:val="singleLevel"/>
    <w:tmpl w:val="014ACF92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F7D"/>
    <w:rsid w:val="00006807"/>
    <w:rsid w:val="00021D2C"/>
    <w:rsid w:val="000300B1"/>
    <w:rsid w:val="000B51AE"/>
    <w:rsid w:val="000B773D"/>
    <w:rsid w:val="000F10C3"/>
    <w:rsid w:val="00114314"/>
    <w:rsid w:val="001543DD"/>
    <w:rsid w:val="00186607"/>
    <w:rsid w:val="001F54C4"/>
    <w:rsid w:val="00256E3D"/>
    <w:rsid w:val="00296BE8"/>
    <w:rsid w:val="00307BB5"/>
    <w:rsid w:val="00324A5C"/>
    <w:rsid w:val="00342EA9"/>
    <w:rsid w:val="00373F7D"/>
    <w:rsid w:val="00396429"/>
    <w:rsid w:val="003A53F9"/>
    <w:rsid w:val="003B0200"/>
    <w:rsid w:val="003C3EE2"/>
    <w:rsid w:val="003C78A6"/>
    <w:rsid w:val="003D7106"/>
    <w:rsid w:val="003F592F"/>
    <w:rsid w:val="00444BCB"/>
    <w:rsid w:val="00455368"/>
    <w:rsid w:val="0046417D"/>
    <w:rsid w:val="00470EFD"/>
    <w:rsid w:val="00492586"/>
    <w:rsid w:val="004977C9"/>
    <w:rsid w:val="004A4A00"/>
    <w:rsid w:val="004B7E63"/>
    <w:rsid w:val="004D6606"/>
    <w:rsid w:val="004F7491"/>
    <w:rsid w:val="0051167E"/>
    <w:rsid w:val="00521E9F"/>
    <w:rsid w:val="0052378A"/>
    <w:rsid w:val="00572B1A"/>
    <w:rsid w:val="005A7E4D"/>
    <w:rsid w:val="005B1C8D"/>
    <w:rsid w:val="005D2FC2"/>
    <w:rsid w:val="005D5D73"/>
    <w:rsid w:val="005E1376"/>
    <w:rsid w:val="005E6692"/>
    <w:rsid w:val="00607761"/>
    <w:rsid w:val="006179F4"/>
    <w:rsid w:val="006430D9"/>
    <w:rsid w:val="006527E6"/>
    <w:rsid w:val="006D3C73"/>
    <w:rsid w:val="00703E40"/>
    <w:rsid w:val="00713062"/>
    <w:rsid w:val="00735B5F"/>
    <w:rsid w:val="00741084"/>
    <w:rsid w:val="00742ECD"/>
    <w:rsid w:val="0076220F"/>
    <w:rsid w:val="00771B65"/>
    <w:rsid w:val="0079467F"/>
    <w:rsid w:val="007A34AC"/>
    <w:rsid w:val="007A55A6"/>
    <w:rsid w:val="007C7B68"/>
    <w:rsid w:val="007F5CB3"/>
    <w:rsid w:val="008005E6"/>
    <w:rsid w:val="00802C7C"/>
    <w:rsid w:val="008163A8"/>
    <w:rsid w:val="00845EF1"/>
    <w:rsid w:val="0088545B"/>
    <w:rsid w:val="00894CFA"/>
    <w:rsid w:val="008954AE"/>
    <w:rsid w:val="008B6BB6"/>
    <w:rsid w:val="008C08D8"/>
    <w:rsid w:val="008D4CAE"/>
    <w:rsid w:val="008F5714"/>
    <w:rsid w:val="00907269"/>
    <w:rsid w:val="00907494"/>
    <w:rsid w:val="009239BC"/>
    <w:rsid w:val="00925E8D"/>
    <w:rsid w:val="00927FD6"/>
    <w:rsid w:val="00933774"/>
    <w:rsid w:val="0094664E"/>
    <w:rsid w:val="00956BA1"/>
    <w:rsid w:val="00964A01"/>
    <w:rsid w:val="009B0087"/>
    <w:rsid w:val="009D1DAA"/>
    <w:rsid w:val="009E22CA"/>
    <w:rsid w:val="009F457B"/>
    <w:rsid w:val="009F6875"/>
    <w:rsid w:val="00A03F11"/>
    <w:rsid w:val="00A378E9"/>
    <w:rsid w:val="00A420A5"/>
    <w:rsid w:val="00AA77CC"/>
    <w:rsid w:val="00AB1B2C"/>
    <w:rsid w:val="00AB549A"/>
    <w:rsid w:val="00AB6DF5"/>
    <w:rsid w:val="00AD56C9"/>
    <w:rsid w:val="00AE67FA"/>
    <w:rsid w:val="00B0625C"/>
    <w:rsid w:val="00B06A1E"/>
    <w:rsid w:val="00B10F50"/>
    <w:rsid w:val="00B14713"/>
    <w:rsid w:val="00B204FF"/>
    <w:rsid w:val="00B2125E"/>
    <w:rsid w:val="00B227D7"/>
    <w:rsid w:val="00B33EB2"/>
    <w:rsid w:val="00B40D1F"/>
    <w:rsid w:val="00B87858"/>
    <w:rsid w:val="00BA03E8"/>
    <w:rsid w:val="00BB5376"/>
    <w:rsid w:val="00BC36CE"/>
    <w:rsid w:val="00BC39EA"/>
    <w:rsid w:val="00BC6275"/>
    <w:rsid w:val="00C1115F"/>
    <w:rsid w:val="00C6325D"/>
    <w:rsid w:val="00C77FBF"/>
    <w:rsid w:val="00CC5EF3"/>
    <w:rsid w:val="00CD6F13"/>
    <w:rsid w:val="00CD7EC1"/>
    <w:rsid w:val="00D01C24"/>
    <w:rsid w:val="00D25219"/>
    <w:rsid w:val="00D27E7A"/>
    <w:rsid w:val="00D652D6"/>
    <w:rsid w:val="00D762AC"/>
    <w:rsid w:val="00D86B67"/>
    <w:rsid w:val="00D945CC"/>
    <w:rsid w:val="00D9731D"/>
    <w:rsid w:val="00DA4EA6"/>
    <w:rsid w:val="00DD3707"/>
    <w:rsid w:val="00DE5994"/>
    <w:rsid w:val="00DE6645"/>
    <w:rsid w:val="00DF386A"/>
    <w:rsid w:val="00DF3EA2"/>
    <w:rsid w:val="00E04425"/>
    <w:rsid w:val="00E31CC4"/>
    <w:rsid w:val="00E4605A"/>
    <w:rsid w:val="00ED00A7"/>
    <w:rsid w:val="00ED4BFE"/>
    <w:rsid w:val="00ED6D7E"/>
    <w:rsid w:val="00EF58C5"/>
    <w:rsid w:val="00F45749"/>
    <w:rsid w:val="00F73958"/>
    <w:rsid w:val="00FB2034"/>
    <w:rsid w:val="00FB20EE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2DC5B"/>
  <w15:docId w15:val="{EE984A1B-05F5-421B-AE17-04D303B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7D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0F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10F50"/>
    <w:rPr>
      <w:rFonts w:eastAsia="標楷體"/>
      <w:kern w:val="2"/>
    </w:rPr>
  </w:style>
  <w:style w:type="paragraph" w:styleId="a5">
    <w:name w:val="footer"/>
    <w:basedOn w:val="a"/>
    <w:link w:val="a6"/>
    <w:rsid w:val="00B10F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10F50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1036</Characters>
  <Application>Microsoft Office Word</Application>
  <DocSecurity>0</DocSecurity>
  <Lines>8</Lines>
  <Paragraphs>2</Paragraphs>
  <ScaleCrop>false</ScaleCrop>
  <Company>CMT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固定式起重機每月定期檢查紀錄表</dc:title>
  <dc:creator>WIN</dc:creator>
  <cp:lastModifiedBy>user</cp:lastModifiedBy>
  <cp:revision>8</cp:revision>
  <dcterms:created xsi:type="dcterms:W3CDTF">2021-06-01T02:46:00Z</dcterms:created>
  <dcterms:modified xsi:type="dcterms:W3CDTF">2024-04-15T03:16:00Z</dcterms:modified>
</cp:coreProperties>
</file>