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994B8" w14:textId="77777777" w:rsidR="00E406E5" w:rsidRPr="00802418" w:rsidRDefault="00E406E5" w:rsidP="00E406E5">
      <w:pPr>
        <w:widowControl/>
        <w:rPr>
          <w:rFonts w:ascii="標楷體" w:eastAsia="標楷體" w:hAnsi="標楷體" w:cs="新細明體"/>
          <w:b/>
          <w:kern w:val="0"/>
          <w:szCs w:val="24"/>
        </w:rPr>
      </w:pPr>
      <w:r w:rsidRPr="00802418">
        <w:rPr>
          <w:rFonts w:ascii="標楷體" w:eastAsia="標楷體" w:hAnsi="標楷體" w:cs="Times New Roman" w:hint="eastAsia"/>
          <w:szCs w:val="24"/>
        </w:rPr>
        <w:t>國立中央大學新進教研人員注意事項與權益須知</w:t>
      </w:r>
      <w:r w:rsidRPr="00802418">
        <w:rPr>
          <w:rFonts w:ascii="標楷體" w:eastAsia="標楷體" w:hAnsi="標楷體" w:cs="Times New Roman"/>
          <w:szCs w:val="24"/>
        </w:rPr>
        <w:t>—</w:t>
      </w:r>
      <w:r w:rsidRPr="00802418">
        <w:rPr>
          <w:rFonts w:ascii="標楷體" w:eastAsia="標楷體" w:hAnsi="標楷體" w:cs="Times New Roman" w:hint="eastAsia"/>
          <w:szCs w:val="24"/>
        </w:rPr>
        <w:t>學務處</w:t>
      </w:r>
    </w:p>
    <w:p w14:paraId="66CB1269" w14:textId="77777777" w:rsidR="00E406E5" w:rsidRPr="00802418" w:rsidRDefault="00E406E5" w:rsidP="00E406E5">
      <w:pPr>
        <w:jc w:val="center"/>
        <w:rPr>
          <w:rFonts w:ascii="標楷體" w:eastAsia="標楷體" w:hAnsi="標楷體" w:cs="Times New Roman"/>
          <w:szCs w:val="24"/>
        </w:rPr>
      </w:pPr>
      <w:r w:rsidRPr="00802418">
        <w:rPr>
          <w:rFonts w:ascii="標楷體" w:eastAsia="標楷體" w:hAnsi="標楷體" w:cs="Times New Roman" w:hint="eastAsia"/>
          <w:b/>
          <w:szCs w:val="24"/>
        </w:rPr>
        <w:t>教師擔任導師相關法規與權益</w:t>
      </w:r>
    </w:p>
    <w:tbl>
      <w:tblPr>
        <w:tblW w:w="5000" w:type="pct"/>
        <w:tblCellMar>
          <w:left w:w="0" w:type="dxa"/>
          <w:right w:w="0" w:type="dxa"/>
        </w:tblCellMar>
        <w:tblLook w:val="04A0" w:firstRow="1" w:lastRow="0" w:firstColumn="1" w:lastColumn="0" w:noHBand="0" w:noVBand="1"/>
      </w:tblPr>
      <w:tblGrid>
        <w:gridCol w:w="1865"/>
        <w:gridCol w:w="1339"/>
        <w:gridCol w:w="4957"/>
        <w:gridCol w:w="1741"/>
      </w:tblGrid>
      <w:tr w:rsidR="00802418" w:rsidRPr="00802418" w14:paraId="03C8F4D1" w14:textId="77777777" w:rsidTr="009854DB">
        <w:trPr>
          <w:trHeight w:val="625"/>
          <w:tblHeader/>
        </w:trPr>
        <w:tc>
          <w:tcPr>
            <w:tcW w:w="942" w:type="pct"/>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178E2F7F" w14:textId="77777777" w:rsidR="00E406E5" w:rsidRPr="00802418" w:rsidRDefault="00E406E5" w:rsidP="00E406E5">
            <w:pPr>
              <w:widowControl/>
              <w:spacing w:before="100" w:beforeAutospacing="1" w:after="100" w:afterAutospacing="1" w:line="240" w:lineRule="atLeast"/>
              <w:jc w:val="center"/>
              <w:rPr>
                <w:rFonts w:ascii="標楷體" w:eastAsia="標楷體" w:hAnsi="標楷體" w:cs="新細明體"/>
                <w:b/>
                <w:kern w:val="0"/>
                <w:szCs w:val="24"/>
              </w:rPr>
            </w:pPr>
            <w:r w:rsidRPr="00802418">
              <w:rPr>
                <w:rFonts w:ascii="標楷體" w:eastAsia="標楷體" w:hAnsi="標楷體" w:cs="新細明體" w:hint="eastAsia"/>
                <w:b/>
                <w:bCs/>
                <w:kern w:val="0"/>
                <w:szCs w:val="24"/>
              </w:rPr>
              <w:t>權益簡述</w:t>
            </w:r>
          </w:p>
        </w:tc>
        <w:tc>
          <w:tcPr>
            <w:tcW w:w="676" w:type="pct"/>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44C0DD73" w14:textId="77777777" w:rsidR="00E406E5" w:rsidRPr="00802418" w:rsidRDefault="00E406E5" w:rsidP="00E406E5">
            <w:pPr>
              <w:widowControl/>
              <w:spacing w:before="100" w:beforeAutospacing="1" w:after="100" w:afterAutospacing="1" w:line="240" w:lineRule="atLeast"/>
              <w:jc w:val="center"/>
              <w:rPr>
                <w:rFonts w:ascii="標楷體" w:eastAsia="標楷體" w:hAnsi="標楷體" w:cs="新細明體"/>
                <w:b/>
                <w:kern w:val="0"/>
                <w:szCs w:val="24"/>
              </w:rPr>
            </w:pPr>
            <w:r w:rsidRPr="00802418">
              <w:rPr>
                <w:rFonts w:ascii="標楷體" w:eastAsia="標楷體" w:hAnsi="標楷體" w:cs="新細明體" w:hint="eastAsia"/>
                <w:b/>
                <w:bCs/>
                <w:kern w:val="0"/>
                <w:szCs w:val="24"/>
              </w:rPr>
              <w:t>法規名稱</w:t>
            </w:r>
          </w:p>
        </w:tc>
        <w:tc>
          <w:tcPr>
            <w:tcW w:w="2503" w:type="pct"/>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35FC551A" w14:textId="77777777" w:rsidR="00E406E5" w:rsidRPr="00802418" w:rsidRDefault="00E406E5" w:rsidP="00E406E5">
            <w:pPr>
              <w:widowControl/>
              <w:spacing w:before="100" w:beforeAutospacing="1" w:after="100" w:afterAutospacing="1" w:line="240" w:lineRule="atLeast"/>
              <w:jc w:val="center"/>
              <w:rPr>
                <w:rFonts w:ascii="標楷體" w:eastAsia="標楷體" w:hAnsi="標楷體" w:cs="新細明體"/>
                <w:b/>
                <w:kern w:val="0"/>
                <w:szCs w:val="24"/>
              </w:rPr>
            </w:pPr>
            <w:r w:rsidRPr="00802418">
              <w:rPr>
                <w:rFonts w:ascii="標楷體" w:eastAsia="標楷體" w:hAnsi="標楷體" w:cs="新細明體" w:hint="eastAsia"/>
                <w:b/>
                <w:bCs/>
                <w:kern w:val="0"/>
                <w:szCs w:val="24"/>
              </w:rPr>
              <w:t>條文摘錄</w:t>
            </w:r>
          </w:p>
        </w:tc>
        <w:tc>
          <w:tcPr>
            <w:tcW w:w="879" w:type="pct"/>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2C59957F" w14:textId="77777777" w:rsidR="00E406E5" w:rsidRPr="00802418" w:rsidRDefault="00E406E5" w:rsidP="00E406E5">
            <w:pPr>
              <w:widowControl/>
              <w:spacing w:before="100" w:beforeAutospacing="1" w:after="100" w:afterAutospacing="1" w:line="240" w:lineRule="atLeast"/>
              <w:jc w:val="center"/>
              <w:rPr>
                <w:rFonts w:ascii="標楷體" w:eastAsia="標楷體" w:hAnsi="標楷體" w:cs="新細明體"/>
                <w:b/>
                <w:kern w:val="0"/>
                <w:szCs w:val="24"/>
              </w:rPr>
            </w:pPr>
            <w:r w:rsidRPr="00802418">
              <w:rPr>
                <w:rFonts w:ascii="標楷體" w:eastAsia="標楷體" w:hAnsi="標楷體" w:cs="新細明體" w:hint="eastAsia"/>
                <w:b/>
                <w:bCs/>
                <w:kern w:val="0"/>
                <w:szCs w:val="24"/>
              </w:rPr>
              <w:t>備註</w:t>
            </w:r>
          </w:p>
        </w:tc>
      </w:tr>
      <w:tr w:rsidR="00802418" w:rsidRPr="00802418" w14:paraId="090FE923" w14:textId="77777777" w:rsidTr="009854DB">
        <w:trPr>
          <w:trHeight w:val="625"/>
        </w:trPr>
        <w:tc>
          <w:tcPr>
            <w:tcW w:w="9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64BAEF" w14:textId="77777777" w:rsidR="00E406E5" w:rsidRPr="00802418" w:rsidRDefault="00E406E5" w:rsidP="00E406E5">
            <w:pPr>
              <w:widowControl/>
              <w:spacing w:before="100" w:beforeAutospacing="1" w:after="100" w:afterAutospacing="1" w:line="240" w:lineRule="atLeast"/>
              <w:rPr>
                <w:rFonts w:ascii="標楷體" w:eastAsia="標楷體" w:hAnsi="標楷體" w:cs="新細明體"/>
                <w:bCs/>
                <w:kern w:val="0"/>
                <w:szCs w:val="24"/>
              </w:rPr>
            </w:pPr>
            <w:r w:rsidRPr="00802418">
              <w:rPr>
                <w:rFonts w:ascii="標楷體" w:eastAsia="標楷體" w:hAnsi="標楷體" w:cs="新細明體" w:hint="eastAsia"/>
                <w:bCs/>
                <w:kern w:val="0"/>
                <w:szCs w:val="24"/>
              </w:rPr>
              <w:t>大學教師應從事輔導工作</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6447D3" w14:textId="77777777" w:rsidR="00E406E5" w:rsidRPr="00802418" w:rsidRDefault="00E406E5" w:rsidP="00E406E5">
            <w:pPr>
              <w:widowControl/>
              <w:spacing w:before="100" w:beforeAutospacing="1" w:after="100" w:afterAutospacing="1" w:line="240" w:lineRule="atLeast"/>
              <w:rPr>
                <w:rFonts w:ascii="標楷體" w:eastAsia="標楷體" w:hAnsi="標楷體" w:cs="新細明體"/>
                <w:bCs/>
                <w:kern w:val="0"/>
                <w:szCs w:val="24"/>
              </w:rPr>
            </w:pPr>
            <w:r w:rsidRPr="00802418">
              <w:rPr>
                <w:rFonts w:ascii="標楷體" w:eastAsia="標楷體" w:hAnsi="標楷體" w:cs="新細明體" w:hint="eastAsia"/>
                <w:bCs/>
                <w:kern w:val="0"/>
                <w:szCs w:val="24"/>
              </w:rPr>
              <w:t>大學法</w:t>
            </w:r>
          </w:p>
        </w:tc>
        <w:tc>
          <w:tcPr>
            <w:tcW w:w="25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246429" w14:textId="77777777" w:rsidR="00E406E5" w:rsidRPr="00802418" w:rsidRDefault="00E406E5" w:rsidP="00E406E5">
            <w:pPr>
              <w:widowControl/>
              <w:shd w:val="clear" w:color="auto" w:fill="FFFFFF"/>
              <w:tabs>
                <w:tab w:val="left" w:pos="102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970" w:hangingChars="404" w:hanging="970"/>
              <w:jc w:val="both"/>
              <w:rPr>
                <w:rFonts w:ascii="標楷體" w:eastAsia="標楷體" w:hAnsi="標楷體" w:cs="新細明體"/>
                <w:bCs/>
                <w:kern w:val="0"/>
                <w:szCs w:val="24"/>
              </w:rPr>
            </w:pPr>
            <w:r w:rsidRPr="00802418">
              <w:rPr>
                <w:rFonts w:ascii="標楷體" w:eastAsia="標楷體" w:hAnsi="標楷體" w:cs="細明體" w:hint="eastAsia"/>
                <w:kern w:val="0"/>
                <w:szCs w:val="24"/>
              </w:rPr>
              <w:t>第17條 大學教師分教授、副教授、助理教授、講師，從事授課、研究及</w:t>
            </w:r>
            <w:r w:rsidRPr="00802418">
              <w:rPr>
                <w:rFonts w:ascii="標楷體" w:eastAsia="標楷體" w:hAnsi="標楷體" w:cs="細明體" w:hint="eastAsia"/>
                <w:b/>
                <w:kern w:val="0"/>
                <w:szCs w:val="24"/>
              </w:rPr>
              <w:t>輔導</w:t>
            </w:r>
            <w:r w:rsidRPr="00802418">
              <w:rPr>
                <w:rFonts w:ascii="標楷體" w:eastAsia="標楷體" w:hAnsi="標楷體" w:cs="細明體" w:hint="eastAsia"/>
                <w:kern w:val="0"/>
                <w:szCs w:val="24"/>
              </w:rPr>
              <w:t>。</w:t>
            </w:r>
          </w:p>
        </w:tc>
        <w:tc>
          <w:tcPr>
            <w:tcW w:w="8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23520E" w14:textId="77777777" w:rsidR="00E406E5" w:rsidRPr="00802418" w:rsidRDefault="00E406E5" w:rsidP="00E406E5">
            <w:pPr>
              <w:widowControl/>
              <w:spacing w:before="100" w:beforeAutospacing="1" w:after="100" w:afterAutospacing="1" w:line="240" w:lineRule="atLeast"/>
              <w:rPr>
                <w:rFonts w:ascii="標楷體" w:eastAsia="標楷體" w:hAnsi="標楷體" w:cs="新細明體"/>
                <w:bCs/>
                <w:kern w:val="0"/>
                <w:szCs w:val="24"/>
              </w:rPr>
            </w:pPr>
          </w:p>
        </w:tc>
      </w:tr>
      <w:tr w:rsidR="00802418" w:rsidRPr="00802418" w14:paraId="4D372980" w14:textId="77777777" w:rsidTr="009854DB">
        <w:trPr>
          <w:trHeight w:val="625"/>
        </w:trPr>
        <w:tc>
          <w:tcPr>
            <w:tcW w:w="9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6F958B" w14:textId="77777777" w:rsidR="00E406E5" w:rsidRPr="00802418" w:rsidRDefault="00E406E5" w:rsidP="00E406E5">
            <w:pPr>
              <w:widowControl/>
              <w:spacing w:before="100" w:beforeAutospacing="1" w:after="100" w:afterAutospacing="1" w:line="240" w:lineRule="atLeast"/>
              <w:rPr>
                <w:rFonts w:ascii="標楷體" w:eastAsia="標楷體" w:hAnsi="標楷體" w:cs="新細明體"/>
                <w:bCs/>
                <w:kern w:val="0"/>
                <w:szCs w:val="24"/>
              </w:rPr>
            </w:pPr>
            <w:r w:rsidRPr="00802418">
              <w:rPr>
                <w:rFonts w:ascii="標楷體" w:eastAsia="標楷體" w:hAnsi="標楷體" w:cs="新細明體" w:hint="eastAsia"/>
                <w:bCs/>
                <w:kern w:val="0"/>
                <w:szCs w:val="24"/>
              </w:rPr>
              <w:t>大學教師負有擔任導師之義務</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C8C751" w14:textId="77777777" w:rsidR="00E406E5" w:rsidRPr="00802418" w:rsidRDefault="00E406E5" w:rsidP="00E406E5">
            <w:pPr>
              <w:widowControl/>
              <w:spacing w:before="100" w:beforeAutospacing="1" w:after="100" w:afterAutospacing="1" w:line="240" w:lineRule="atLeast"/>
              <w:rPr>
                <w:rFonts w:ascii="標楷體" w:eastAsia="標楷體" w:hAnsi="標楷體" w:cs="新細明體"/>
                <w:bCs/>
                <w:kern w:val="0"/>
                <w:szCs w:val="24"/>
              </w:rPr>
            </w:pPr>
            <w:r w:rsidRPr="00802418">
              <w:rPr>
                <w:rFonts w:ascii="標楷體" w:eastAsia="標楷體" w:hAnsi="標楷體" w:cs="新細明體" w:hint="eastAsia"/>
                <w:bCs/>
                <w:kern w:val="0"/>
                <w:szCs w:val="24"/>
              </w:rPr>
              <w:t>教師法</w:t>
            </w:r>
          </w:p>
        </w:tc>
        <w:tc>
          <w:tcPr>
            <w:tcW w:w="25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9355C1" w14:textId="77777777" w:rsidR="00E406E5" w:rsidRPr="00802418" w:rsidRDefault="00E406E5" w:rsidP="00E406E5">
            <w:pPr>
              <w:widowControl/>
              <w:shd w:val="clear" w:color="auto" w:fill="FFFFFF"/>
              <w:tabs>
                <w:tab w:val="left" w:pos="105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972" w:hangingChars="405" w:hanging="972"/>
              <w:jc w:val="both"/>
              <w:rPr>
                <w:rFonts w:ascii="標楷體" w:eastAsia="標楷體" w:hAnsi="標楷體" w:cs="細明體"/>
                <w:kern w:val="0"/>
                <w:szCs w:val="24"/>
              </w:rPr>
            </w:pPr>
            <w:r w:rsidRPr="00802418">
              <w:rPr>
                <w:rFonts w:ascii="標楷體" w:eastAsia="標楷體" w:hAnsi="標楷體" w:cs="細明體" w:hint="eastAsia"/>
                <w:kern w:val="0"/>
                <w:szCs w:val="24"/>
              </w:rPr>
              <w:t>第3</w:t>
            </w:r>
            <w:r w:rsidRPr="00802418">
              <w:rPr>
                <w:rFonts w:ascii="標楷體" w:eastAsia="標楷體" w:hAnsi="標楷體" w:cs="細明體"/>
                <w:kern w:val="0"/>
                <w:szCs w:val="24"/>
              </w:rPr>
              <w:t>2</w:t>
            </w:r>
            <w:r w:rsidRPr="00802418">
              <w:rPr>
                <w:rFonts w:ascii="標楷體" w:eastAsia="標楷體" w:hAnsi="標楷體" w:cs="細明體" w:hint="eastAsia"/>
                <w:kern w:val="0"/>
                <w:szCs w:val="24"/>
              </w:rPr>
              <w:t>條 教師除應遵守法令履行聘約外，並負有下列義務：</w:t>
            </w:r>
          </w:p>
          <w:p w14:paraId="714D9318" w14:textId="77777777" w:rsidR="00E406E5" w:rsidRPr="00802418" w:rsidRDefault="00E406E5" w:rsidP="00E406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Chars="378" w:firstLine="908"/>
              <w:jc w:val="both"/>
              <w:rPr>
                <w:rFonts w:ascii="標楷體" w:eastAsia="標楷體" w:hAnsi="標楷體" w:cs="細明體"/>
                <w:b/>
                <w:kern w:val="0"/>
                <w:szCs w:val="24"/>
              </w:rPr>
            </w:pPr>
            <w:r w:rsidRPr="00802418">
              <w:rPr>
                <w:rFonts w:ascii="標楷體" w:eastAsia="標楷體" w:hAnsi="標楷體" w:cs="細明體" w:hint="eastAsia"/>
                <w:b/>
                <w:kern w:val="0"/>
                <w:szCs w:val="24"/>
              </w:rPr>
              <w:t>九、擔任導師。</w:t>
            </w:r>
          </w:p>
        </w:tc>
        <w:tc>
          <w:tcPr>
            <w:tcW w:w="8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10F295" w14:textId="77777777" w:rsidR="00E406E5" w:rsidRPr="00802418" w:rsidRDefault="00E406E5" w:rsidP="00E406E5">
            <w:pPr>
              <w:widowControl/>
              <w:spacing w:before="100" w:beforeAutospacing="1" w:after="100" w:afterAutospacing="1" w:line="240" w:lineRule="atLeast"/>
              <w:rPr>
                <w:rFonts w:ascii="標楷體" w:eastAsia="標楷體" w:hAnsi="標楷體" w:cs="新細明體"/>
                <w:bCs/>
                <w:kern w:val="0"/>
                <w:szCs w:val="24"/>
              </w:rPr>
            </w:pPr>
          </w:p>
        </w:tc>
      </w:tr>
      <w:tr w:rsidR="00802418" w:rsidRPr="00802418" w14:paraId="002EBCC3" w14:textId="77777777" w:rsidTr="009854DB">
        <w:trPr>
          <w:trHeight w:val="625"/>
        </w:trPr>
        <w:tc>
          <w:tcPr>
            <w:tcW w:w="9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3FF881" w14:textId="77777777" w:rsidR="00E406E5" w:rsidRPr="00802418" w:rsidRDefault="00E406E5" w:rsidP="00E406E5">
            <w:pPr>
              <w:widowControl/>
              <w:spacing w:before="100" w:beforeAutospacing="1" w:after="100" w:afterAutospacing="1" w:line="240" w:lineRule="atLeast"/>
              <w:rPr>
                <w:rFonts w:ascii="標楷體" w:eastAsia="標楷體" w:hAnsi="標楷體" w:cs="新細明體"/>
                <w:bCs/>
                <w:kern w:val="0"/>
                <w:szCs w:val="24"/>
              </w:rPr>
            </w:pPr>
            <w:r w:rsidRPr="00802418">
              <w:rPr>
                <w:rFonts w:ascii="標楷體" w:eastAsia="標楷體" w:hAnsi="標楷體" w:cs="新細明體" w:hint="eastAsia"/>
                <w:bCs/>
                <w:kern w:val="0"/>
                <w:szCs w:val="24"/>
              </w:rPr>
              <w:t>本校教師有擔任導師之義務</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2D4102" w14:textId="77777777" w:rsidR="00E406E5" w:rsidRPr="00802418" w:rsidRDefault="00E406E5" w:rsidP="00E406E5">
            <w:pPr>
              <w:widowControl/>
              <w:spacing w:before="100" w:beforeAutospacing="1" w:after="100" w:afterAutospacing="1" w:line="240" w:lineRule="atLeast"/>
              <w:rPr>
                <w:rFonts w:ascii="標楷體" w:eastAsia="標楷體" w:hAnsi="標楷體" w:cs="新細明體"/>
                <w:bCs/>
                <w:kern w:val="0"/>
                <w:szCs w:val="24"/>
              </w:rPr>
            </w:pPr>
            <w:r w:rsidRPr="00802418">
              <w:rPr>
                <w:rFonts w:ascii="標楷體" w:eastAsia="標楷體" w:hAnsi="標楷體" w:cs="新細明體" w:hint="eastAsia"/>
                <w:bCs/>
                <w:kern w:val="0"/>
                <w:szCs w:val="24"/>
              </w:rPr>
              <w:t>國立中央大學教師擔任導師辦法</w:t>
            </w:r>
          </w:p>
        </w:tc>
        <w:tc>
          <w:tcPr>
            <w:tcW w:w="25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23C2E4" w14:textId="77777777" w:rsidR="00E406E5" w:rsidRPr="00802418" w:rsidRDefault="00E406E5" w:rsidP="00E406E5">
            <w:pPr>
              <w:spacing w:line="240" w:lineRule="atLeast"/>
              <w:ind w:left="845" w:hangingChars="352" w:hanging="845"/>
              <w:jc w:val="both"/>
              <w:rPr>
                <w:rFonts w:ascii="標楷體" w:eastAsia="標楷體" w:hAnsi="標楷體" w:cs="Times New Roman"/>
                <w:szCs w:val="24"/>
              </w:rPr>
            </w:pPr>
            <w:r w:rsidRPr="00802418">
              <w:rPr>
                <w:rFonts w:ascii="標楷體" w:eastAsia="標楷體" w:hAnsi="標楷體" w:cs="Times New Roman" w:hint="eastAsia"/>
                <w:szCs w:val="24"/>
              </w:rPr>
              <w:t xml:space="preserve">第二條 </w:t>
            </w:r>
            <w:r w:rsidRPr="00802418">
              <w:rPr>
                <w:rFonts w:ascii="標楷體" w:eastAsia="標楷體" w:hAnsi="標楷體" w:cs="Times New Roman" w:hint="eastAsia"/>
                <w:bCs/>
                <w:szCs w:val="24"/>
              </w:rPr>
              <w:t>本校各系（所）對教師擔任導師工作有需求者，教師有接受之義務</w:t>
            </w:r>
            <w:r w:rsidRPr="00802418">
              <w:rPr>
                <w:rFonts w:ascii="標楷體" w:eastAsia="標楷體" w:hAnsi="標楷體" w:cs="Times New Roman" w:hint="eastAsia"/>
                <w:szCs w:val="24"/>
              </w:rPr>
              <w:t>。</w:t>
            </w:r>
          </w:p>
          <w:p w14:paraId="1EF88484" w14:textId="77777777" w:rsidR="00E406E5" w:rsidRPr="00802418" w:rsidRDefault="00E406E5" w:rsidP="00E406E5">
            <w:pPr>
              <w:spacing w:line="240" w:lineRule="atLeast"/>
              <w:ind w:left="845" w:hangingChars="352" w:hanging="845"/>
              <w:jc w:val="both"/>
              <w:rPr>
                <w:rFonts w:ascii="標楷體" w:eastAsia="標楷體" w:hAnsi="標楷體" w:cs="Times New Roman"/>
                <w:szCs w:val="24"/>
              </w:rPr>
            </w:pPr>
            <w:r w:rsidRPr="00802418">
              <w:rPr>
                <w:rFonts w:ascii="標楷體" w:eastAsia="標楷體" w:hAnsi="標楷體" w:cs="Times New Roman" w:hint="eastAsia"/>
                <w:szCs w:val="24"/>
              </w:rPr>
              <w:t>第八條 導師的職責以輔導學生之生涯發展、專業學習與生活教育為主。</w:t>
            </w:r>
          </w:p>
          <w:p w14:paraId="3F006DB5" w14:textId="77777777" w:rsidR="00E406E5" w:rsidRPr="00802418" w:rsidRDefault="00E406E5" w:rsidP="00E406E5">
            <w:pPr>
              <w:tabs>
                <w:tab w:val="left" w:pos="9245"/>
              </w:tabs>
              <w:spacing w:line="240" w:lineRule="atLeast"/>
              <w:ind w:left="1133" w:hangingChars="472" w:hanging="1133"/>
              <w:jc w:val="both"/>
              <w:rPr>
                <w:rFonts w:ascii="標楷體" w:eastAsia="標楷體" w:hAnsi="標楷體" w:cs="細明體"/>
                <w:kern w:val="0"/>
                <w:szCs w:val="24"/>
              </w:rPr>
            </w:pPr>
            <w:r w:rsidRPr="00802418">
              <w:rPr>
                <w:rFonts w:ascii="標楷體" w:eastAsia="標楷體" w:hAnsi="標楷體" w:cs="Times New Roman" w:hint="eastAsia"/>
                <w:szCs w:val="24"/>
              </w:rPr>
              <w:t xml:space="preserve">第十二條 </w:t>
            </w:r>
            <w:r w:rsidRPr="00802418">
              <w:rPr>
                <w:rFonts w:ascii="標楷體" w:eastAsia="標楷體" w:hAnsi="標楷體" w:cs="Times New Roman" w:hint="eastAsia"/>
                <w:b/>
                <w:szCs w:val="24"/>
              </w:rPr>
              <w:t>「導師輔導費」應以具有輔導學生事實為前提發給</w:t>
            </w:r>
            <w:r w:rsidRPr="00802418">
              <w:rPr>
                <w:rFonts w:ascii="標楷體" w:eastAsia="標楷體" w:hAnsi="標楷體" w:cs="Times New Roman" w:hint="eastAsia"/>
                <w:szCs w:val="24"/>
              </w:rPr>
              <w:t>，項目包括「導師費」及「導生活動費」，</w:t>
            </w:r>
            <w:r w:rsidRPr="00802418">
              <w:rPr>
                <w:rFonts w:ascii="標楷體" w:eastAsia="標楷體" w:hAnsi="標楷體" w:cs="Times New Roman" w:hint="eastAsia"/>
                <w:bCs/>
                <w:szCs w:val="24"/>
              </w:rPr>
              <w:t>由校務基金自籌收入支應</w:t>
            </w:r>
            <w:r w:rsidRPr="00802418">
              <w:rPr>
                <w:rFonts w:ascii="標楷體" w:eastAsia="標楷體" w:hAnsi="標楷體" w:cs="Times New Roman" w:hint="eastAsia"/>
                <w:szCs w:val="24"/>
              </w:rPr>
              <w:t>。</w:t>
            </w:r>
          </w:p>
        </w:tc>
        <w:tc>
          <w:tcPr>
            <w:tcW w:w="8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7D839C" w14:textId="77777777" w:rsidR="00E406E5" w:rsidRPr="00802418" w:rsidRDefault="00E406E5" w:rsidP="00E406E5">
            <w:pPr>
              <w:widowControl/>
              <w:spacing w:before="100" w:beforeAutospacing="1" w:after="100" w:afterAutospacing="1" w:line="240" w:lineRule="atLeast"/>
              <w:rPr>
                <w:rFonts w:ascii="標楷體" w:eastAsia="標楷體" w:hAnsi="標楷體" w:cs="新細明體"/>
                <w:kern w:val="0"/>
                <w:szCs w:val="24"/>
              </w:rPr>
            </w:pPr>
            <w:r w:rsidRPr="00802418">
              <w:rPr>
                <w:rFonts w:ascii="標楷體" w:eastAsia="標楷體" w:hAnsi="標楷體" w:cs="新細明體" w:hint="eastAsia"/>
                <w:kern w:val="0"/>
                <w:szCs w:val="24"/>
              </w:rPr>
              <w:t>法規全文詳見學務處網站下載專區</w:t>
            </w:r>
          </w:p>
        </w:tc>
      </w:tr>
      <w:tr w:rsidR="00802418" w:rsidRPr="00802418" w14:paraId="2FFB97DA" w14:textId="77777777" w:rsidTr="009854DB">
        <w:trPr>
          <w:trHeight w:val="625"/>
        </w:trPr>
        <w:tc>
          <w:tcPr>
            <w:tcW w:w="9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0C2416" w14:textId="77777777" w:rsidR="00E406E5" w:rsidRPr="00802418" w:rsidRDefault="00E406E5" w:rsidP="00E406E5">
            <w:pPr>
              <w:widowControl/>
              <w:spacing w:before="100" w:beforeAutospacing="1" w:after="100" w:afterAutospacing="1" w:line="240" w:lineRule="atLeast"/>
              <w:rPr>
                <w:rFonts w:ascii="標楷體" w:eastAsia="標楷體" w:hAnsi="標楷體" w:cs="新細明體"/>
                <w:bCs/>
                <w:kern w:val="0"/>
                <w:szCs w:val="24"/>
              </w:rPr>
            </w:pPr>
            <w:r w:rsidRPr="00802418">
              <w:rPr>
                <w:rFonts w:ascii="標楷體" w:eastAsia="標楷體" w:hAnsi="標楷體" w:cs="Times New Roman" w:hint="eastAsia"/>
                <w:szCs w:val="24"/>
              </w:rPr>
              <w:t>系所優良導師奬勵</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D13005" w14:textId="6308595A" w:rsidR="00E406E5" w:rsidRPr="00802418" w:rsidRDefault="00E406E5" w:rsidP="009212D5">
            <w:pPr>
              <w:widowControl/>
              <w:spacing w:before="100" w:beforeAutospacing="1" w:after="100" w:afterAutospacing="1" w:line="240" w:lineRule="atLeast"/>
              <w:rPr>
                <w:rFonts w:ascii="標楷體" w:eastAsia="標楷體" w:hAnsi="標楷體" w:cs="新細明體"/>
                <w:bCs/>
                <w:kern w:val="0"/>
                <w:szCs w:val="24"/>
              </w:rPr>
            </w:pPr>
            <w:r w:rsidRPr="00802418">
              <w:rPr>
                <w:rFonts w:ascii="標楷體" w:eastAsia="標楷體" w:hAnsi="標楷體" w:cs="新細明體" w:hint="eastAsia"/>
                <w:bCs/>
                <w:kern w:val="0"/>
                <w:szCs w:val="24"/>
              </w:rPr>
              <w:t>國立中央大學</w:t>
            </w:r>
            <w:r w:rsidR="009212D5" w:rsidRPr="00802418">
              <w:rPr>
                <w:rFonts w:ascii="標楷體" w:eastAsia="標楷體" w:hAnsi="標楷體" w:cs="新細明體" w:hint="eastAsia"/>
                <w:bCs/>
                <w:kern w:val="0"/>
                <w:szCs w:val="24"/>
              </w:rPr>
              <w:t>優良導師與輔導單位獎勵實施要點</w:t>
            </w:r>
          </w:p>
        </w:tc>
        <w:tc>
          <w:tcPr>
            <w:tcW w:w="25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2BF161" w14:textId="13FF4AC8" w:rsidR="00E406E5" w:rsidRPr="00802418" w:rsidRDefault="00E406E5" w:rsidP="00E406E5">
            <w:pPr>
              <w:tabs>
                <w:tab w:val="left" w:pos="9245"/>
              </w:tabs>
              <w:spacing w:line="240" w:lineRule="atLeast"/>
              <w:jc w:val="both"/>
              <w:rPr>
                <w:rFonts w:ascii="標楷體" w:eastAsia="標楷體" w:hAnsi="標楷體" w:cs="Times New Roman"/>
                <w:bCs/>
                <w:szCs w:val="24"/>
              </w:rPr>
            </w:pPr>
            <w:r w:rsidRPr="00802418">
              <w:rPr>
                <w:rFonts w:ascii="標楷體" w:eastAsia="標楷體" w:hAnsi="標楷體" w:cs="Times New Roman" w:hint="eastAsia"/>
                <w:bCs/>
                <w:szCs w:val="24"/>
              </w:rPr>
              <w:t>第</w:t>
            </w:r>
            <w:r w:rsidR="009212D5" w:rsidRPr="00802418">
              <w:rPr>
                <w:rFonts w:ascii="標楷體" w:eastAsia="標楷體" w:hAnsi="標楷體" w:cs="Times New Roman" w:hint="eastAsia"/>
                <w:bCs/>
                <w:szCs w:val="24"/>
              </w:rPr>
              <w:t>二</w:t>
            </w:r>
            <w:r w:rsidRPr="00802418">
              <w:rPr>
                <w:rFonts w:ascii="標楷體" w:eastAsia="標楷體" w:hAnsi="標楷體" w:cs="Times New Roman" w:hint="eastAsia"/>
                <w:bCs/>
                <w:szCs w:val="24"/>
              </w:rPr>
              <w:t>條</w:t>
            </w:r>
          </w:p>
          <w:p w14:paraId="2CD7ED9B" w14:textId="77777777" w:rsidR="00E406E5" w:rsidRPr="00802418" w:rsidRDefault="00E406E5" w:rsidP="00E406E5">
            <w:pPr>
              <w:tabs>
                <w:tab w:val="left" w:pos="9245"/>
              </w:tabs>
              <w:spacing w:line="240" w:lineRule="atLeast"/>
              <w:jc w:val="both"/>
              <w:rPr>
                <w:rFonts w:ascii="標楷體" w:eastAsia="標楷體" w:hAnsi="標楷體" w:cs="Times New Roman"/>
                <w:bCs/>
                <w:szCs w:val="24"/>
              </w:rPr>
            </w:pPr>
            <w:r w:rsidRPr="00802418">
              <w:rPr>
                <w:rFonts w:ascii="標楷體" w:eastAsia="標楷體" w:hAnsi="標楷體" w:cs="Times New Roman" w:hint="eastAsia"/>
                <w:bCs/>
                <w:szCs w:val="24"/>
              </w:rPr>
              <w:t>一、系所導師獎：</w:t>
            </w:r>
          </w:p>
          <w:p w14:paraId="72C32534" w14:textId="77777777" w:rsidR="00E406E5" w:rsidRPr="00802418" w:rsidRDefault="00E406E5" w:rsidP="00E406E5">
            <w:pPr>
              <w:tabs>
                <w:tab w:val="left" w:pos="9245"/>
              </w:tabs>
              <w:spacing w:line="240" w:lineRule="atLeast"/>
              <w:ind w:leftChars="200" w:left="718" w:hangingChars="99" w:hanging="238"/>
              <w:jc w:val="both"/>
              <w:rPr>
                <w:rFonts w:ascii="標楷體" w:eastAsia="標楷體" w:hAnsi="標楷體" w:cs="Times New Roman"/>
                <w:bCs/>
                <w:szCs w:val="24"/>
              </w:rPr>
            </w:pPr>
            <w:r w:rsidRPr="00802418">
              <w:rPr>
                <w:rFonts w:ascii="標楷體" w:eastAsia="標楷體" w:hAnsi="標楷體" w:cs="Times New Roman" w:hint="eastAsia"/>
                <w:bCs/>
                <w:szCs w:val="24"/>
              </w:rPr>
              <w:t>2.</w:t>
            </w:r>
            <w:r w:rsidRPr="00802418">
              <w:rPr>
                <w:rFonts w:ascii="標楷體" w:eastAsia="標楷體" w:hAnsi="標楷體" w:cs="Times New Roman" w:hint="eastAsia"/>
                <w:b/>
                <w:bCs/>
                <w:szCs w:val="24"/>
              </w:rPr>
              <w:t>優良導師獎</w:t>
            </w:r>
            <w:r w:rsidRPr="00802418">
              <w:rPr>
                <w:rFonts w:ascii="標楷體" w:eastAsia="標楷體" w:hAnsi="標楷體" w:cs="Times New Roman" w:hint="eastAsia"/>
                <w:bCs/>
                <w:szCs w:val="24"/>
              </w:rPr>
              <w:t>：每學年全校至多27名，</w:t>
            </w:r>
            <w:r w:rsidRPr="00802418">
              <w:rPr>
                <w:rFonts w:ascii="標楷體" w:eastAsia="標楷體" w:hAnsi="標楷體" w:cs="Times New Roman" w:hint="eastAsia"/>
                <w:b/>
                <w:bCs/>
                <w:szCs w:val="24"/>
              </w:rPr>
              <w:t>每名頒發獎金4萬元及獎牌乙面</w:t>
            </w:r>
            <w:r w:rsidRPr="00802418">
              <w:rPr>
                <w:rFonts w:ascii="標楷體" w:eastAsia="標楷體" w:hAnsi="標楷體" w:cs="Times New Roman" w:hint="eastAsia"/>
                <w:bCs/>
                <w:szCs w:val="24"/>
              </w:rPr>
              <w:t>。</w:t>
            </w:r>
          </w:p>
          <w:p w14:paraId="43772A2F" w14:textId="77777777" w:rsidR="00E406E5" w:rsidRPr="00802418" w:rsidRDefault="00E406E5" w:rsidP="00E406E5">
            <w:pPr>
              <w:tabs>
                <w:tab w:val="left" w:pos="9245"/>
              </w:tabs>
              <w:spacing w:line="240" w:lineRule="atLeast"/>
              <w:ind w:leftChars="200" w:left="703" w:hangingChars="93" w:hanging="223"/>
              <w:jc w:val="both"/>
              <w:rPr>
                <w:rFonts w:ascii="標楷體" w:eastAsia="標楷體" w:hAnsi="標楷體" w:cs="Times New Roman"/>
                <w:szCs w:val="24"/>
              </w:rPr>
            </w:pPr>
            <w:r w:rsidRPr="00802418">
              <w:rPr>
                <w:rFonts w:ascii="標楷體" w:eastAsia="標楷體" w:hAnsi="標楷體" w:cs="Times New Roman" w:hint="eastAsia"/>
                <w:bCs/>
                <w:szCs w:val="24"/>
              </w:rPr>
              <w:t>3.</w:t>
            </w:r>
            <w:r w:rsidRPr="00802418">
              <w:rPr>
                <w:rFonts w:ascii="標楷體" w:eastAsia="標楷體" w:hAnsi="標楷體" w:cs="Times New Roman" w:hint="eastAsia"/>
                <w:b/>
                <w:bCs/>
                <w:szCs w:val="24"/>
              </w:rPr>
              <w:t>傑出導師獎</w:t>
            </w:r>
            <w:r w:rsidRPr="00802418">
              <w:rPr>
                <w:rFonts w:ascii="標楷體" w:eastAsia="標楷體" w:hAnsi="標楷體" w:cs="Times New Roman" w:hint="eastAsia"/>
                <w:bCs/>
                <w:szCs w:val="24"/>
              </w:rPr>
              <w:t>：五年內累積獲得三次優良導師獎者為本校導師之最高榮譽，累積至第三次獲得優良導師獎之該學年直接頒發傑出導師獎，</w:t>
            </w:r>
            <w:r w:rsidRPr="00802418">
              <w:rPr>
                <w:rFonts w:ascii="標楷體" w:eastAsia="標楷體" w:hAnsi="標楷體" w:cs="Times New Roman" w:hint="eastAsia"/>
                <w:b/>
                <w:bCs/>
                <w:szCs w:val="24"/>
              </w:rPr>
              <w:t>每名獎金6萬元，獎牌乙面。</w:t>
            </w:r>
          </w:p>
        </w:tc>
        <w:tc>
          <w:tcPr>
            <w:tcW w:w="8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9A354D" w14:textId="77777777" w:rsidR="00E406E5" w:rsidRPr="00802418" w:rsidRDefault="00E406E5" w:rsidP="00E406E5">
            <w:pPr>
              <w:widowControl/>
              <w:spacing w:before="100" w:beforeAutospacing="1" w:after="100" w:afterAutospacing="1" w:line="240" w:lineRule="atLeast"/>
              <w:rPr>
                <w:rFonts w:ascii="標楷體" w:eastAsia="標楷體" w:hAnsi="標楷體" w:cs="新細明體"/>
                <w:kern w:val="0"/>
                <w:szCs w:val="24"/>
              </w:rPr>
            </w:pPr>
            <w:r w:rsidRPr="00802418">
              <w:rPr>
                <w:rFonts w:ascii="標楷體" w:eastAsia="標楷體" w:hAnsi="標楷體" w:cs="新細明體" w:hint="eastAsia"/>
                <w:kern w:val="0"/>
                <w:szCs w:val="24"/>
              </w:rPr>
              <w:t>法規全文詳見學務處網站下載專區</w:t>
            </w:r>
          </w:p>
        </w:tc>
      </w:tr>
      <w:tr w:rsidR="00802418" w:rsidRPr="00802418" w14:paraId="761DEDE6" w14:textId="77777777" w:rsidTr="009854DB">
        <w:trPr>
          <w:trHeight w:val="625"/>
        </w:trPr>
        <w:tc>
          <w:tcPr>
            <w:tcW w:w="9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FD479B" w14:textId="48DDA268" w:rsidR="00E406E5" w:rsidRPr="00802418" w:rsidRDefault="00E406E5" w:rsidP="00E406E5">
            <w:pPr>
              <w:widowControl/>
              <w:spacing w:before="100" w:beforeAutospacing="1" w:after="100" w:afterAutospacing="1" w:line="240" w:lineRule="atLeast"/>
              <w:rPr>
                <w:rFonts w:ascii="標楷體" w:eastAsia="標楷體" w:hAnsi="標楷體" w:cs="Times New Roman"/>
                <w:szCs w:val="24"/>
              </w:rPr>
            </w:pPr>
            <w:r w:rsidRPr="00802418">
              <w:rPr>
                <w:rFonts w:ascii="標楷體" w:eastAsia="標楷體" w:hAnsi="標楷體" w:cs="Times New Roman" w:hint="eastAsia"/>
                <w:szCs w:val="24"/>
              </w:rPr>
              <w:t>專項輔導導師及優良服務學習單位獎勵</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B0F51A" w14:textId="0CD7BDA6" w:rsidR="00E406E5" w:rsidRPr="00802418" w:rsidRDefault="009212D5" w:rsidP="009212D5">
            <w:pPr>
              <w:widowControl/>
              <w:spacing w:before="100" w:beforeAutospacing="1" w:after="100" w:afterAutospacing="1" w:line="240" w:lineRule="atLeast"/>
              <w:rPr>
                <w:rFonts w:ascii="標楷體" w:eastAsia="標楷體" w:hAnsi="標楷體" w:cs="新細明體"/>
                <w:bCs/>
                <w:kern w:val="0"/>
                <w:szCs w:val="24"/>
              </w:rPr>
            </w:pPr>
            <w:r w:rsidRPr="00802418">
              <w:rPr>
                <w:rFonts w:ascii="標楷體" w:eastAsia="標楷體" w:hAnsi="標楷體" w:cs="新細明體" w:hint="eastAsia"/>
                <w:bCs/>
                <w:kern w:val="0"/>
                <w:szCs w:val="24"/>
              </w:rPr>
              <w:t>國立中央大學優良導師與輔導單位獎勵實施要點</w:t>
            </w:r>
          </w:p>
        </w:tc>
        <w:tc>
          <w:tcPr>
            <w:tcW w:w="25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B7C096" w14:textId="0B25D6CB" w:rsidR="00E406E5" w:rsidRPr="00802418" w:rsidRDefault="00E406E5" w:rsidP="00E406E5">
            <w:pPr>
              <w:tabs>
                <w:tab w:val="left" w:pos="9245"/>
              </w:tabs>
              <w:spacing w:line="240" w:lineRule="atLeast"/>
              <w:jc w:val="both"/>
              <w:rPr>
                <w:rFonts w:ascii="標楷體" w:eastAsia="標楷體" w:hAnsi="標楷體" w:cs="Times New Roman"/>
                <w:bCs/>
                <w:szCs w:val="24"/>
              </w:rPr>
            </w:pPr>
            <w:r w:rsidRPr="00802418">
              <w:rPr>
                <w:rFonts w:ascii="標楷體" w:eastAsia="標楷體" w:hAnsi="標楷體" w:cs="Times New Roman" w:hint="eastAsia"/>
                <w:bCs/>
                <w:szCs w:val="24"/>
              </w:rPr>
              <w:t>第</w:t>
            </w:r>
            <w:r w:rsidR="009212D5" w:rsidRPr="00802418">
              <w:rPr>
                <w:rFonts w:ascii="標楷體" w:eastAsia="標楷體" w:hAnsi="標楷體" w:cs="Times New Roman" w:hint="eastAsia"/>
                <w:bCs/>
                <w:szCs w:val="24"/>
              </w:rPr>
              <w:t>二</w:t>
            </w:r>
            <w:r w:rsidRPr="00802418">
              <w:rPr>
                <w:rFonts w:ascii="標楷體" w:eastAsia="標楷體" w:hAnsi="標楷體" w:cs="Times New Roman" w:hint="eastAsia"/>
                <w:bCs/>
                <w:szCs w:val="24"/>
              </w:rPr>
              <w:t>條</w:t>
            </w:r>
          </w:p>
          <w:p w14:paraId="051EFC8D" w14:textId="4BCE4840" w:rsidR="009212D5" w:rsidRPr="00802418" w:rsidRDefault="009212D5" w:rsidP="009212D5">
            <w:pPr>
              <w:tabs>
                <w:tab w:val="left" w:pos="9245"/>
              </w:tabs>
              <w:spacing w:line="240" w:lineRule="atLeast"/>
              <w:ind w:left="482" w:hangingChars="201" w:hanging="482"/>
              <w:jc w:val="both"/>
              <w:rPr>
                <w:rFonts w:ascii="標楷體" w:eastAsia="標楷體" w:hAnsi="標楷體" w:cs="Times New Roman"/>
                <w:bCs/>
                <w:szCs w:val="24"/>
              </w:rPr>
            </w:pPr>
            <w:r w:rsidRPr="00802418">
              <w:rPr>
                <w:rFonts w:ascii="標楷體" w:eastAsia="標楷體" w:hAnsi="標楷體" w:cs="Times New Roman" w:hint="eastAsia"/>
                <w:bCs/>
                <w:szCs w:val="24"/>
              </w:rPr>
              <w:t>二、為擴大激勵教師及單位參與輔導及培育學生軟實力，另設置專項輔導導師獎勵、優良服務學習單位獎勵、協助學務處執行輔導發展相關計畫卓越獎勵：</w:t>
            </w:r>
          </w:p>
          <w:p w14:paraId="10CB687F" w14:textId="77777777" w:rsidR="009212D5" w:rsidRPr="00802418" w:rsidRDefault="009212D5" w:rsidP="009212D5">
            <w:pPr>
              <w:tabs>
                <w:tab w:val="left" w:pos="9245"/>
              </w:tabs>
              <w:spacing w:line="240" w:lineRule="atLeast"/>
              <w:ind w:left="482" w:hangingChars="201" w:hanging="482"/>
              <w:jc w:val="both"/>
              <w:rPr>
                <w:rFonts w:ascii="標楷體" w:eastAsia="標楷體" w:hAnsi="標楷體" w:cs="Times New Roman"/>
                <w:bCs/>
                <w:szCs w:val="24"/>
              </w:rPr>
            </w:pPr>
            <w:r w:rsidRPr="00802418">
              <w:rPr>
                <w:rFonts w:ascii="標楷體" w:eastAsia="標楷體" w:hAnsi="標楷體" w:cs="Times New Roman" w:hint="eastAsia"/>
                <w:bCs/>
                <w:szCs w:val="24"/>
              </w:rPr>
              <w:t>1.專項輔導導師獎勵：包括服務學習導師、職涯導師、宿舍導師、系學會導師及體育導師共五類。其中服務學習導師、職涯導師及宿舍導師獎勵之申請應每學期檢附工作簡述。</w:t>
            </w:r>
          </w:p>
          <w:p w14:paraId="6674773F" w14:textId="77777777" w:rsidR="009212D5" w:rsidRPr="00802418" w:rsidRDefault="009212D5" w:rsidP="009212D5">
            <w:pPr>
              <w:tabs>
                <w:tab w:val="left" w:pos="9245"/>
              </w:tabs>
              <w:spacing w:line="240" w:lineRule="atLeast"/>
              <w:ind w:left="482" w:hangingChars="201" w:hanging="482"/>
              <w:jc w:val="both"/>
              <w:rPr>
                <w:rFonts w:ascii="標楷體" w:eastAsia="標楷體" w:hAnsi="標楷體" w:cs="Times New Roman"/>
                <w:bCs/>
                <w:szCs w:val="24"/>
              </w:rPr>
            </w:pPr>
            <w:r w:rsidRPr="00802418">
              <w:rPr>
                <w:rFonts w:ascii="標楷體" w:eastAsia="標楷體" w:hAnsi="標楷體" w:cs="Times New Roman" w:hint="eastAsia"/>
                <w:bCs/>
                <w:szCs w:val="24"/>
              </w:rPr>
              <w:t>(1)優良專項輔導導師獎：視服務學習導師、職涯導師及宿舍導師工作績效，每學期評審，優良者頒發獎勵金，以4千元為級距，每學年至多4萬元。</w:t>
            </w:r>
          </w:p>
          <w:p w14:paraId="136401AD" w14:textId="3734DB30" w:rsidR="009212D5" w:rsidRPr="00802418" w:rsidRDefault="009212D5" w:rsidP="009212D5">
            <w:pPr>
              <w:tabs>
                <w:tab w:val="left" w:pos="9245"/>
              </w:tabs>
              <w:spacing w:line="240" w:lineRule="atLeast"/>
              <w:ind w:left="482" w:hangingChars="201" w:hanging="482"/>
              <w:jc w:val="both"/>
              <w:rPr>
                <w:rFonts w:ascii="標楷體" w:eastAsia="標楷體" w:hAnsi="標楷體" w:cs="Times New Roman"/>
                <w:bCs/>
                <w:szCs w:val="24"/>
              </w:rPr>
            </w:pPr>
            <w:r w:rsidRPr="00802418">
              <w:rPr>
                <w:rFonts w:ascii="標楷體" w:eastAsia="標楷體" w:hAnsi="標楷體" w:cs="Times New Roman" w:hint="eastAsia"/>
                <w:bCs/>
                <w:szCs w:val="24"/>
              </w:rPr>
              <w:t>(2)傑出專項輔導導師獎：每學年全校至多12名，傑出服務學習導師、職涯導師及宿舍導師至多8 名，每名頒發獎勵金至多6 萬元及獎牌乙面。傑出系學會導師至多2名，傑出體育導師至多2名，每名頒發獎勵金至多2萬元及獎牌乙面。</w:t>
            </w:r>
          </w:p>
          <w:p w14:paraId="30D65B96" w14:textId="77777777" w:rsidR="009212D5" w:rsidRPr="00802418" w:rsidRDefault="009212D5" w:rsidP="009212D5">
            <w:pPr>
              <w:tabs>
                <w:tab w:val="left" w:pos="9245"/>
              </w:tabs>
              <w:spacing w:line="240" w:lineRule="atLeast"/>
              <w:ind w:left="482" w:hangingChars="201" w:hanging="482"/>
              <w:jc w:val="both"/>
              <w:rPr>
                <w:rFonts w:ascii="標楷體" w:eastAsia="標楷體" w:hAnsi="標楷體" w:cs="Times New Roman"/>
                <w:bCs/>
                <w:szCs w:val="24"/>
              </w:rPr>
            </w:pPr>
            <w:r w:rsidRPr="00802418">
              <w:rPr>
                <w:rFonts w:ascii="標楷體" w:eastAsia="標楷體" w:hAnsi="標楷體" w:cs="Times New Roman" w:hint="eastAsia"/>
                <w:bCs/>
                <w:szCs w:val="24"/>
              </w:rPr>
              <w:t>2.優良服務學習單位獎勵：對學生反應良好，且有輔導具體事實之優良服務學習單位頒發每學年大學部(含學士班)至多2個單位，每單位頒發獎金至多5萬元及獎座乙個。獎金指定運用於學生相關活動，並依規定結報。</w:t>
            </w:r>
          </w:p>
          <w:p w14:paraId="73E5A036" w14:textId="32F2106A" w:rsidR="00E406E5" w:rsidRPr="00802418" w:rsidRDefault="009212D5" w:rsidP="009212D5">
            <w:pPr>
              <w:tabs>
                <w:tab w:val="left" w:pos="9245"/>
              </w:tabs>
              <w:spacing w:line="240" w:lineRule="atLeast"/>
              <w:ind w:left="482" w:hangingChars="201" w:hanging="482"/>
              <w:jc w:val="both"/>
              <w:rPr>
                <w:rFonts w:ascii="標楷體" w:eastAsia="標楷體" w:hAnsi="標楷體" w:cs="Times New Roman"/>
                <w:bCs/>
                <w:szCs w:val="24"/>
              </w:rPr>
            </w:pPr>
            <w:r w:rsidRPr="00802418">
              <w:rPr>
                <w:rFonts w:ascii="標楷體" w:eastAsia="標楷體" w:hAnsi="標楷體" w:cs="Times New Roman" w:hint="eastAsia"/>
                <w:bCs/>
                <w:szCs w:val="24"/>
              </w:rPr>
              <w:t>3.協助學務處執行輔導發展相關計畫卓越貢獻獎勵：凡教師接受學務處委託執行與輔導相關計畫或擔任學務諮詢顧問，經本校學生輔導委員會審查有卓越貢獻者，每學期支給至多2萬元以為獎勵。</w:t>
            </w:r>
          </w:p>
        </w:tc>
        <w:tc>
          <w:tcPr>
            <w:tcW w:w="8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402024" w14:textId="77777777" w:rsidR="00E406E5" w:rsidRPr="00802418" w:rsidRDefault="00E406E5" w:rsidP="00E406E5">
            <w:pPr>
              <w:widowControl/>
              <w:spacing w:before="100" w:beforeAutospacing="1" w:after="100" w:afterAutospacing="1" w:line="240" w:lineRule="atLeast"/>
              <w:rPr>
                <w:rFonts w:ascii="標楷體" w:eastAsia="標楷體" w:hAnsi="標楷體" w:cs="新細明體"/>
                <w:kern w:val="0"/>
                <w:szCs w:val="24"/>
              </w:rPr>
            </w:pPr>
            <w:r w:rsidRPr="00802418">
              <w:rPr>
                <w:rFonts w:ascii="標楷體" w:eastAsia="標楷體" w:hAnsi="標楷體" w:cs="新細明體" w:hint="eastAsia"/>
                <w:kern w:val="0"/>
                <w:szCs w:val="24"/>
              </w:rPr>
              <w:t>法規全文詳見學務處網站下載專區</w:t>
            </w:r>
          </w:p>
        </w:tc>
      </w:tr>
      <w:tr w:rsidR="00802418" w:rsidRPr="00802418" w14:paraId="4263156D" w14:textId="77777777" w:rsidTr="009854DB">
        <w:trPr>
          <w:trHeight w:val="625"/>
        </w:trPr>
        <w:tc>
          <w:tcPr>
            <w:tcW w:w="9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3C952D" w14:textId="34EB3599" w:rsidR="00E406E5" w:rsidRPr="00802418" w:rsidRDefault="00E406E5" w:rsidP="00AB48B0">
            <w:pPr>
              <w:widowControl/>
              <w:spacing w:before="100" w:beforeAutospacing="1" w:after="100" w:afterAutospacing="1" w:line="240" w:lineRule="atLeast"/>
              <w:rPr>
                <w:rFonts w:ascii="標楷體" w:eastAsia="標楷體" w:hAnsi="標楷體" w:cs="Times New Roman"/>
                <w:szCs w:val="24"/>
              </w:rPr>
            </w:pPr>
            <w:r w:rsidRPr="00802418">
              <w:rPr>
                <w:rFonts w:ascii="標楷體" w:eastAsia="標楷體" w:hAnsi="標楷體" w:cs="Times New Roman" w:hint="eastAsia"/>
                <w:szCs w:val="24"/>
              </w:rPr>
              <w:t>專項輔導導師</w:t>
            </w:r>
            <w:r w:rsidR="00AB48B0" w:rsidRPr="00802418">
              <w:rPr>
                <w:rFonts w:ascii="標楷體" w:eastAsia="標楷體" w:hAnsi="標楷體" w:cs="Times New Roman" w:hint="eastAsia"/>
                <w:szCs w:val="24"/>
              </w:rPr>
              <w:t>推選方式及具體輔導與服務內容</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33CCAB" w14:textId="2F586542" w:rsidR="00E406E5" w:rsidRPr="00802418" w:rsidRDefault="00AB48B0" w:rsidP="00AB48B0">
            <w:pPr>
              <w:widowControl/>
              <w:spacing w:before="100" w:beforeAutospacing="1" w:after="100" w:afterAutospacing="1" w:line="240" w:lineRule="atLeast"/>
              <w:rPr>
                <w:rFonts w:ascii="標楷體" w:eastAsia="標楷體" w:hAnsi="標楷體" w:cs="新細明體"/>
                <w:bCs/>
                <w:kern w:val="0"/>
                <w:szCs w:val="24"/>
              </w:rPr>
            </w:pPr>
            <w:r w:rsidRPr="00802418">
              <w:rPr>
                <w:rFonts w:ascii="標楷體" w:eastAsia="標楷體" w:hAnsi="標楷體" w:cs="新細明體" w:hint="eastAsia"/>
                <w:kern w:val="0"/>
                <w:szCs w:val="24"/>
              </w:rPr>
              <w:t>國立中央大學教師擔任導師辦法實施細則</w:t>
            </w:r>
          </w:p>
        </w:tc>
        <w:tc>
          <w:tcPr>
            <w:tcW w:w="25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ABE96A" w14:textId="0524F6F5" w:rsidR="00AB48B0" w:rsidRPr="00802418" w:rsidRDefault="00AB48B0" w:rsidP="00AB48B0">
            <w:pPr>
              <w:spacing w:line="240" w:lineRule="atLeast"/>
              <w:ind w:left="874" w:hangingChars="364" w:hanging="874"/>
              <w:jc w:val="both"/>
              <w:rPr>
                <w:rFonts w:ascii="標楷體" w:eastAsia="標楷體" w:hAnsi="標楷體" w:cs="Times New Roman"/>
                <w:szCs w:val="24"/>
              </w:rPr>
            </w:pPr>
            <w:r w:rsidRPr="00802418">
              <w:rPr>
                <w:rFonts w:ascii="標楷體" w:eastAsia="標楷體" w:hAnsi="標楷體" w:cs="Times New Roman" w:hint="eastAsia"/>
                <w:szCs w:val="24"/>
              </w:rPr>
              <w:t>第七條 「專項輔導導師」，推選方式及具體輔導與服務內容：</w:t>
            </w:r>
          </w:p>
          <w:p w14:paraId="542684DD" w14:textId="131728FF" w:rsidR="00AB48B0" w:rsidRPr="00802418" w:rsidRDefault="00AB48B0" w:rsidP="00B9056F">
            <w:pPr>
              <w:spacing w:line="240" w:lineRule="atLeast"/>
              <w:ind w:left="480" w:hangingChars="200" w:hanging="480"/>
              <w:jc w:val="both"/>
              <w:rPr>
                <w:rFonts w:ascii="標楷體" w:eastAsia="標楷體" w:hAnsi="標楷體" w:cs="Times New Roman"/>
                <w:szCs w:val="24"/>
              </w:rPr>
            </w:pPr>
            <w:r w:rsidRPr="00802418">
              <w:rPr>
                <w:rFonts w:ascii="標楷體" w:eastAsia="標楷體" w:hAnsi="標楷體" w:cs="Times New Roman" w:hint="eastAsia"/>
                <w:szCs w:val="24"/>
              </w:rPr>
              <w:t>一、因考量本校各單位所屬領域多樣化，推薦方式由各單位依輔導需求自訂之。聘用作業由各單位推薦送學務處審定後，進行聘用程序。任期以一年為原則(每年八月一日至隔年七月三十一日)，經校長核定後任用之。</w:t>
            </w:r>
          </w:p>
          <w:p w14:paraId="64C3E7C7" w14:textId="3B790602" w:rsidR="00AB48B0" w:rsidRPr="00802418" w:rsidRDefault="00AB48B0" w:rsidP="00B9056F">
            <w:pPr>
              <w:spacing w:line="240" w:lineRule="atLeast"/>
              <w:ind w:left="480" w:hangingChars="200" w:hanging="480"/>
              <w:jc w:val="both"/>
              <w:rPr>
                <w:rFonts w:ascii="標楷體" w:eastAsia="標楷體" w:hAnsi="標楷體" w:cs="Times New Roman"/>
                <w:szCs w:val="24"/>
              </w:rPr>
            </w:pPr>
            <w:r w:rsidRPr="00802418">
              <w:rPr>
                <w:rFonts w:ascii="標楷體" w:eastAsia="標楷體" w:hAnsi="標楷體" w:cs="Times New Roman" w:hint="eastAsia"/>
                <w:szCs w:val="24"/>
              </w:rPr>
              <w:t>二、服務學習導師：由服務學習課程開課單位依各類服務學習課程班級數推薦教師擔任，每班級</w:t>
            </w:r>
            <w:r w:rsidRPr="00802418">
              <w:rPr>
                <w:rFonts w:ascii="標楷體" w:eastAsia="標楷體" w:hAnsi="標楷體" w:cs="Times New Roman"/>
                <w:szCs w:val="24"/>
              </w:rPr>
              <w:t>1</w:t>
            </w:r>
            <w:r w:rsidRPr="00802418">
              <w:rPr>
                <w:rFonts w:ascii="標楷體" w:eastAsia="標楷體" w:hAnsi="標楷體" w:cs="Times New Roman" w:hint="eastAsia"/>
                <w:szCs w:val="24"/>
              </w:rPr>
              <w:t>個名額，指導各系服務學習課程。其任務為參加服務學習導師研習或教學經驗交流會、帶領服務學習活動、主持學生心得分享與反思。</w:t>
            </w:r>
          </w:p>
          <w:p w14:paraId="4A9FA0CC" w14:textId="39048A73" w:rsidR="00AB48B0" w:rsidRPr="00802418" w:rsidRDefault="00AB48B0" w:rsidP="00B9056F">
            <w:pPr>
              <w:spacing w:line="240" w:lineRule="atLeast"/>
              <w:ind w:left="480" w:hangingChars="200" w:hanging="480"/>
              <w:jc w:val="both"/>
              <w:rPr>
                <w:rFonts w:ascii="標楷體" w:eastAsia="標楷體" w:hAnsi="標楷體" w:cs="Times New Roman"/>
                <w:szCs w:val="24"/>
              </w:rPr>
            </w:pPr>
            <w:r w:rsidRPr="00802418">
              <w:rPr>
                <w:rFonts w:ascii="標楷體" w:eastAsia="標楷體" w:hAnsi="標楷體" w:cs="Times New Roman" w:hint="eastAsia"/>
                <w:szCs w:val="24"/>
              </w:rPr>
              <w:t>三、職涯導師：由各系所導師工作委員會召集人兼任為原則，或視需要另推薦熱心教師擔任，提供學生職涯發展諮詢與輔導。其任務為提供學生預約諮詢輔導時間、協助推廣本校職涯輔導相關活動。</w:t>
            </w:r>
          </w:p>
          <w:p w14:paraId="68E89457" w14:textId="023858E2" w:rsidR="00AB48B0" w:rsidRPr="00802418" w:rsidRDefault="00AB48B0" w:rsidP="00B9056F">
            <w:pPr>
              <w:spacing w:line="240" w:lineRule="atLeast"/>
              <w:ind w:left="480" w:hangingChars="200" w:hanging="480"/>
              <w:jc w:val="both"/>
              <w:rPr>
                <w:rFonts w:ascii="標楷體" w:eastAsia="標楷體" w:hAnsi="標楷體" w:cs="Times New Roman"/>
                <w:szCs w:val="24"/>
              </w:rPr>
            </w:pPr>
            <w:r w:rsidRPr="00802418">
              <w:rPr>
                <w:rFonts w:ascii="標楷體" w:eastAsia="標楷體" w:hAnsi="標楷體" w:cs="Times New Roman" w:hint="eastAsia"/>
                <w:szCs w:val="24"/>
              </w:rPr>
              <w:t>四、宿舍導師：由各院推薦教師1名，學務處亦得視學生輔導需要邀請具熱誠與經驗之教師數名擔任，提供學生住宿生活與學習輔導。其任務為對於所分配住宿生輔導關照、參與導師輔導知能研習及相關會議、協助辦理宿舍經營活動。</w:t>
            </w:r>
          </w:p>
          <w:p w14:paraId="3D8FAC77" w14:textId="4B5F9DF3" w:rsidR="00AB48B0" w:rsidRPr="00802418" w:rsidRDefault="00AB48B0" w:rsidP="00B9056F">
            <w:pPr>
              <w:spacing w:line="240" w:lineRule="atLeast"/>
              <w:ind w:left="480" w:hangingChars="200" w:hanging="480"/>
              <w:jc w:val="both"/>
              <w:rPr>
                <w:rFonts w:ascii="標楷體" w:eastAsia="標楷體" w:hAnsi="標楷體" w:cs="Times New Roman"/>
                <w:szCs w:val="24"/>
              </w:rPr>
            </w:pPr>
            <w:r w:rsidRPr="00802418">
              <w:rPr>
                <w:rFonts w:ascii="標楷體" w:eastAsia="標楷體" w:hAnsi="標楷體" w:cs="Times New Roman" w:hint="eastAsia"/>
                <w:szCs w:val="24"/>
              </w:rPr>
              <w:t>五、系學會導師：由各系推薦教師1名擔任，提供系學會經營指導與各項活動輔導。其任務為對系學會活動計畫之指導與審核、協助系學會學生活動之規劃及推廣。</w:t>
            </w:r>
          </w:p>
          <w:p w14:paraId="46A0DEB5" w14:textId="60DD840B" w:rsidR="00E406E5" w:rsidRPr="00802418" w:rsidRDefault="00AB48B0" w:rsidP="00B9056F">
            <w:pPr>
              <w:spacing w:line="240" w:lineRule="atLeast"/>
              <w:ind w:left="480" w:hangingChars="200" w:hanging="480"/>
              <w:jc w:val="both"/>
              <w:rPr>
                <w:rFonts w:ascii="標楷體" w:eastAsia="標楷體" w:hAnsi="標楷體" w:cs="Times New Roman"/>
                <w:bCs/>
                <w:szCs w:val="24"/>
              </w:rPr>
            </w:pPr>
            <w:r w:rsidRPr="00802418">
              <w:rPr>
                <w:rFonts w:ascii="標楷體" w:eastAsia="標楷體" w:hAnsi="標楷體" w:cs="Times New Roman" w:hint="eastAsia"/>
                <w:szCs w:val="24"/>
              </w:rPr>
              <w:t>六、體育導師：由體育室推薦體育室教師擔任，提供學生體能活動輔導。其任務為每學年至少擔任一隊本校運動代表隊指導老師、協助辦理校內各項運動競賽（新生盃、系際盃、全校運動會、全校越野賽跑）、與運動代表隊學生所屬系所共同協助輔導，具體關懷其課業學習成效。</w:t>
            </w:r>
          </w:p>
        </w:tc>
        <w:tc>
          <w:tcPr>
            <w:tcW w:w="8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8CA357" w14:textId="77777777" w:rsidR="00E406E5" w:rsidRPr="00802418" w:rsidRDefault="00E406E5" w:rsidP="00E406E5">
            <w:pPr>
              <w:widowControl/>
              <w:spacing w:before="100" w:beforeAutospacing="1" w:after="100" w:afterAutospacing="1" w:line="240" w:lineRule="atLeast"/>
              <w:rPr>
                <w:rFonts w:ascii="標楷體" w:eastAsia="標楷體" w:hAnsi="標楷體" w:cs="新細明體"/>
                <w:kern w:val="0"/>
                <w:szCs w:val="24"/>
              </w:rPr>
            </w:pPr>
            <w:r w:rsidRPr="00802418">
              <w:rPr>
                <w:rFonts w:ascii="標楷體" w:eastAsia="標楷體" w:hAnsi="標楷體" w:cs="新細明體" w:hint="eastAsia"/>
                <w:kern w:val="0"/>
                <w:szCs w:val="24"/>
              </w:rPr>
              <w:t>法規全文詳見學務處網站下載專區</w:t>
            </w:r>
          </w:p>
        </w:tc>
      </w:tr>
    </w:tbl>
    <w:p w14:paraId="0A89FE1F" w14:textId="77777777" w:rsidR="00E406E5" w:rsidRPr="00802418" w:rsidRDefault="00E406E5" w:rsidP="00E406E5">
      <w:pPr>
        <w:tabs>
          <w:tab w:val="num" w:pos="960"/>
        </w:tabs>
        <w:jc w:val="center"/>
        <w:rPr>
          <w:rFonts w:ascii="標楷體" w:eastAsia="標楷體" w:hAnsi="標楷體" w:cs="Times New Roman"/>
          <w:b/>
          <w:bCs/>
          <w:szCs w:val="24"/>
        </w:rPr>
      </w:pPr>
    </w:p>
    <w:p w14:paraId="6AE69B97" w14:textId="77777777" w:rsidR="00E406E5" w:rsidRPr="00802418" w:rsidRDefault="00E406E5" w:rsidP="00E406E5">
      <w:pPr>
        <w:widowControl/>
        <w:rPr>
          <w:rFonts w:ascii="標楷體" w:eastAsia="標楷體" w:hAnsi="標楷體" w:cs="Times New Roman"/>
          <w:b/>
          <w:bCs/>
          <w:szCs w:val="24"/>
        </w:rPr>
      </w:pPr>
      <w:r w:rsidRPr="00802418">
        <w:rPr>
          <w:rFonts w:ascii="標楷體" w:eastAsia="標楷體" w:hAnsi="標楷體" w:cs="Times New Roman"/>
          <w:b/>
          <w:bCs/>
          <w:szCs w:val="24"/>
        </w:rPr>
        <w:br w:type="page"/>
      </w:r>
    </w:p>
    <w:p w14:paraId="2BEBCFC4" w14:textId="77777777" w:rsidR="00E406E5" w:rsidRPr="00802418" w:rsidRDefault="00E406E5" w:rsidP="00E406E5">
      <w:pPr>
        <w:tabs>
          <w:tab w:val="num" w:pos="960"/>
        </w:tabs>
        <w:jc w:val="center"/>
        <w:rPr>
          <w:rFonts w:ascii="標楷體" w:eastAsia="標楷體" w:hAnsi="標楷體" w:cs="Times New Roman"/>
          <w:b/>
          <w:bCs/>
          <w:szCs w:val="24"/>
        </w:rPr>
      </w:pPr>
      <w:r w:rsidRPr="00802418">
        <w:rPr>
          <w:rFonts w:ascii="標楷體" w:eastAsia="標楷體" w:hAnsi="標楷體" w:cs="Times New Roman" w:hint="eastAsia"/>
          <w:b/>
          <w:bCs/>
          <w:szCs w:val="24"/>
        </w:rPr>
        <w:t>導師輔導資源</w:t>
      </w:r>
    </w:p>
    <w:tbl>
      <w:tblPr>
        <w:tblStyle w:val="a3"/>
        <w:tblW w:w="5000" w:type="pct"/>
        <w:tblLook w:val="04A0" w:firstRow="1" w:lastRow="0" w:firstColumn="1" w:lastColumn="0" w:noHBand="0" w:noVBand="1"/>
      </w:tblPr>
      <w:tblGrid>
        <w:gridCol w:w="2088"/>
        <w:gridCol w:w="4571"/>
        <w:gridCol w:w="3253"/>
      </w:tblGrid>
      <w:tr w:rsidR="00802418" w:rsidRPr="00802418" w14:paraId="321EBBE8" w14:textId="77777777" w:rsidTr="009854DB">
        <w:trPr>
          <w:tblHeader/>
        </w:trPr>
        <w:tc>
          <w:tcPr>
            <w:tcW w:w="1053" w:type="pct"/>
            <w:shd w:val="clear" w:color="auto" w:fill="A6A6A6" w:themeFill="background1" w:themeFillShade="A6"/>
          </w:tcPr>
          <w:p w14:paraId="108E58DD" w14:textId="77777777" w:rsidR="00E406E5" w:rsidRPr="00802418" w:rsidRDefault="00E406E5" w:rsidP="00E406E5">
            <w:pPr>
              <w:tabs>
                <w:tab w:val="num" w:pos="960"/>
              </w:tabs>
              <w:jc w:val="center"/>
              <w:rPr>
                <w:rFonts w:ascii="標楷體" w:eastAsia="標楷體" w:hAnsi="標楷體"/>
                <w:b/>
                <w:bCs/>
                <w:sz w:val="24"/>
                <w:szCs w:val="24"/>
              </w:rPr>
            </w:pPr>
            <w:r w:rsidRPr="00802418">
              <w:rPr>
                <w:rFonts w:ascii="標楷體" w:eastAsia="標楷體" w:hAnsi="標楷體" w:hint="eastAsia"/>
                <w:b/>
                <w:bCs/>
                <w:sz w:val="24"/>
                <w:szCs w:val="24"/>
              </w:rPr>
              <w:t>項目</w:t>
            </w:r>
          </w:p>
        </w:tc>
        <w:tc>
          <w:tcPr>
            <w:tcW w:w="2306" w:type="pct"/>
            <w:shd w:val="clear" w:color="auto" w:fill="A6A6A6" w:themeFill="background1" w:themeFillShade="A6"/>
          </w:tcPr>
          <w:p w14:paraId="3FF3D4C7" w14:textId="77777777" w:rsidR="00E406E5" w:rsidRPr="00802418" w:rsidRDefault="00E406E5" w:rsidP="00E406E5">
            <w:pPr>
              <w:tabs>
                <w:tab w:val="num" w:pos="960"/>
              </w:tabs>
              <w:jc w:val="center"/>
              <w:rPr>
                <w:rFonts w:ascii="標楷體" w:eastAsia="標楷體" w:hAnsi="標楷體"/>
                <w:b/>
                <w:bCs/>
                <w:sz w:val="24"/>
                <w:szCs w:val="24"/>
              </w:rPr>
            </w:pPr>
            <w:r w:rsidRPr="00802418">
              <w:rPr>
                <w:rFonts w:ascii="標楷體" w:eastAsia="標楷體" w:hAnsi="標楷體" w:cs="細明體" w:hint="eastAsia"/>
                <w:b/>
                <w:sz w:val="24"/>
                <w:szCs w:val="24"/>
              </w:rPr>
              <w:t>內容簡介</w:t>
            </w:r>
          </w:p>
        </w:tc>
        <w:tc>
          <w:tcPr>
            <w:tcW w:w="1641" w:type="pct"/>
            <w:shd w:val="clear" w:color="auto" w:fill="A6A6A6" w:themeFill="background1" w:themeFillShade="A6"/>
          </w:tcPr>
          <w:p w14:paraId="08369C81" w14:textId="77777777" w:rsidR="00E406E5" w:rsidRPr="00802418" w:rsidRDefault="00E406E5" w:rsidP="00E406E5">
            <w:pPr>
              <w:tabs>
                <w:tab w:val="num" w:pos="960"/>
              </w:tabs>
              <w:jc w:val="center"/>
              <w:rPr>
                <w:rFonts w:ascii="標楷體" w:eastAsia="標楷體" w:hAnsi="標楷體"/>
                <w:b/>
                <w:bCs/>
                <w:sz w:val="24"/>
                <w:szCs w:val="24"/>
              </w:rPr>
            </w:pPr>
            <w:r w:rsidRPr="00802418">
              <w:rPr>
                <w:rFonts w:ascii="標楷體" w:eastAsia="標楷體" w:hAnsi="標楷體" w:hint="eastAsia"/>
                <w:b/>
                <w:bCs/>
                <w:sz w:val="24"/>
                <w:szCs w:val="24"/>
              </w:rPr>
              <w:t>備註</w:t>
            </w:r>
          </w:p>
        </w:tc>
      </w:tr>
      <w:tr w:rsidR="00802418" w:rsidRPr="00802418" w14:paraId="61C982FE" w14:textId="77777777" w:rsidTr="009854DB">
        <w:tc>
          <w:tcPr>
            <w:tcW w:w="1053" w:type="pct"/>
            <w:vAlign w:val="center"/>
          </w:tcPr>
          <w:p w14:paraId="601B9237" w14:textId="77777777" w:rsidR="00E406E5" w:rsidRPr="00802418" w:rsidRDefault="00E406E5" w:rsidP="00E406E5">
            <w:pPr>
              <w:tabs>
                <w:tab w:val="num" w:pos="960"/>
              </w:tabs>
              <w:spacing w:line="320" w:lineRule="exact"/>
              <w:jc w:val="both"/>
              <w:rPr>
                <w:rFonts w:ascii="標楷體" w:eastAsia="標楷體" w:hAnsi="標楷體"/>
                <w:bCs/>
                <w:sz w:val="24"/>
                <w:szCs w:val="24"/>
              </w:rPr>
            </w:pPr>
            <w:r w:rsidRPr="00802418">
              <w:rPr>
                <w:rFonts w:ascii="標楷體" w:eastAsia="標楷體" w:hAnsi="標楷體" w:hint="eastAsia"/>
                <w:sz w:val="24"/>
                <w:szCs w:val="24"/>
              </w:rPr>
              <w:t>導師輔導資源系統</w:t>
            </w:r>
          </w:p>
        </w:tc>
        <w:tc>
          <w:tcPr>
            <w:tcW w:w="2306" w:type="pct"/>
          </w:tcPr>
          <w:p w14:paraId="1CC52724" w14:textId="77777777" w:rsidR="00E406E5" w:rsidRPr="00802418" w:rsidRDefault="00E406E5" w:rsidP="00E406E5">
            <w:pPr>
              <w:spacing w:line="320" w:lineRule="exact"/>
              <w:jc w:val="both"/>
              <w:rPr>
                <w:rFonts w:ascii="標楷體" w:eastAsia="標楷體" w:hAnsi="標楷體"/>
                <w:bCs/>
                <w:sz w:val="24"/>
                <w:szCs w:val="24"/>
              </w:rPr>
            </w:pPr>
            <w:r w:rsidRPr="00802418">
              <w:rPr>
                <w:rFonts w:ascii="標楷體" w:eastAsia="標楷體" w:hAnsi="標楷體" w:hint="eastAsia"/>
                <w:sz w:val="24"/>
                <w:szCs w:val="24"/>
              </w:rPr>
              <w:t>提供導師查詢導生個人資料，</w:t>
            </w:r>
            <w:r w:rsidRPr="00802418">
              <w:rPr>
                <w:rFonts w:ascii="標楷體" w:eastAsia="標楷體" w:hAnsi="標楷體" w:hint="eastAsia"/>
                <w:bCs/>
                <w:sz w:val="24"/>
                <w:szCs w:val="24"/>
              </w:rPr>
              <w:t>導師可以運用在認識新生、與學生談話、導師輔導選課、查詢學生期中預警科目等，更快瞭解學生學習上可能需要協助的地方。學生個人資料包括學籍、1/2及1/3紀錄、期中預警、選課、成績、畢業審核表及寄發電子郵件。</w:t>
            </w:r>
            <w:r w:rsidRPr="00802418">
              <w:rPr>
                <w:rFonts w:ascii="標楷體" w:eastAsia="標楷體" w:hAnsi="標楷體" w:hint="eastAsia"/>
                <w:sz w:val="24"/>
                <w:szCs w:val="24"/>
              </w:rPr>
              <w:t>系統預設學生同意授權開放導師查詢個人資料，但學生可以隨時登錄不同意授權。</w:t>
            </w:r>
          </w:p>
        </w:tc>
        <w:tc>
          <w:tcPr>
            <w:tcW w:w="1641" w:type="pct"/>
          </w:tcPr>
          <w:p w14:paraId="527B5DC7" w14:textId="781FBB01" w:rsidR="00E406E5" w:rsidRPr="00802418" w:rsidRDefault="00E406E5" w:rsidP="009D1BE8">
            <w:pPr>
              <w:tabs>
                <w:tab w:val="num" w:pos="960"/>
              </w:tabs>
              <w:spacing w:line="320" w:lineRule="exact"/>
              <w:rPr>
                <w:rFonts w:ascii="標楷體" w:eastAsia="標楷體" w:hAnsi="標楷體"/>
                <w:bCs/>
                <w:sz w:val="24"/>
                <w:szCs w:val="24"/>
              </w:rPr>
            </w:pPr>
            <w:r w:rsidRPr="00802418">
              <w:rPr>
                <w:rFonts w:ascii="標楷體" w:eastAsia="標楷體" w:hAnsi="標楷體"/>
                <w:sz w:val="24"/>
                <w:szCs w:val="24"/>
              </w:rPr>
              <w:t>網頁連結：</w:t>
            </w:r>
            <w:r w:rsidR="009D1BE8" w:rsidRPr="00802418">
              <w:rPr>
                <w:rFonts w:ascii="標楷體" w:eastAsia="標楷體" w:hAnsi="標楷體" w:hint="eastAsia"/>
                <w:sz w:val="24"/>
                <w:szCs w:val="24"/>
              </w:rPr>
              <w:t>中大Portal「學生服務」-「學生輔導服務」-「導師輔導資源」</w:t>
            </w:r>
          </w:p>
        </w:tc>
      </w:tr>
      <w:tr w:rsidR="00802418" w:rsidRPr="00802418" w14:paraId="336940B9" w14:textId="77777777" w:rsidTr="009854DB">
        <w:tc>
          <w:tcPr>
            <w:tcW w:w="1053" w:type="pct"/>
            <w:vAlign w:val="center"/>
          </w:tcPr>
          <w:p w14:paraId="0AB3331A" w14:textId="77777777" w:rsidR="00E406E5" w:rsidRPr="00802418" w:rsidRDefault="00E406E5" w:rsidP="00E406E5">
            <w:pPr>
              <w:tabs>
                <w:tab w:val="num" w:pos="960"/>
              </w:tabs>
              <w:spacing w:line="320" w:lineRule="exact"/>
              <w:jc w:val="both"/>
              <w:rPr>
                <w:rFonts w:ascii="標楷體" w:eastAsia="標楷體" w:hAnsi="標楷體"/>
                <w:bCs/>
                <w:sz w:val="24"/>
                <w:szCs w:val="24"/>
              </w:rPr>
            </w:pPr>
            <w:r w:rsidRPr="00802418">
              <w:rPr>
                <w:rFonts w:ascii="標楷體" w:eastAsia="標楷體" w:hAnsi="標楷體" w:hint="eastAsia"/>
                <w:sz w:val="24"/>
                <w:szCs w:val="24"/>
              </w:rPr>
              <w:t>大學部導師輔導選課</w:t>
            </w:r>
          </w:p>
        </w:tc>
        <w:tc>
          <w:tcPr>
            <w:tcW w:w="2306" w:type="pct"/>
          </w:tcPr>
          <w:p w14:paraId="17BC2458" w14:textId="77777777" w:rsidR="00E406E5" w:rsidRPr="00802418" w:rsidRDefault="00E406E5" w:rsidP="00E406E5">
            <w:pPr>
              <w:spacing w:line="320" w:lineRule="exact"/>
              <w:jc w:val="both"/>
              <w:rPr>
                <w:rFonts w:ascii="標楷體" w:eastAsia="標楷體" w:hAnsi="標楷體"/>
                <w:bCs/>
                <w:sz w:val="24"/>
                <w:szCs w:val="24"/>
              </w:rPr>
            </w:pPr>
            <w:r w:rsidRPr="00802418">
              <w:rPr>
                <w:rFonts w:ascii="標楷體" w:eastAsia="標楷體" w:hAnsi="標楷體" w:hint="eastAsia"/>
                <w:sz w:val="24"/>
                <w:szCs w:val="24"/>
              </w:rPr>
              <w:t>各系大學部導師於每學期末課程初選期間，透過由諮商中心製發之導師密碼卡發送導生，提供每位大學部導生選課諮詢與職涯輔導。導師如發現學生有情緒困擾等問題，請轉介諮商中心；職涯問題可轉介職涯中心或請學生多運用職涯導師預</w:t>
            </w:r>
            <w:bookmarkStart w:id="0" w:name="_GoBack"/>
            <w:bookmarkEnd w:id="0"/>
            <w:r w:rsidRPr="00802418">
              <w:rPr>
                <w:rFonts w:ascii="標楷體" w:eastAsia="標楷體" w:hAnsi="標楷體" w:hint="eastAsia"/>
                <w:sz w:val="24"/>
                <w:szCs w:val="24"/>
              </w:rPr>
              <w:t>約諮詢。</w:t>
            </w:r>
          </w:p>
        </w:tc>
        <w:tc>
          <w:tcPr>
            <w:tcW w:w="1641" w:type="pct"/>
          </w:tcPr>
          <w:p w14:paraId="27CB0AC7" w14:textId="2C5F73A2" w:rsidR="00E406E5" w:rsidRPr="00802418" w:rsidRDefault="00E406E5" w:rsidP="00E406E5">
            <w:pPr>
              <w:tabs>
                <w:tab w:val="num" w:pos="960"/>
              </w:tabs>
              <w:spacing w:line="320" w:lineRule="exact"/>
              <w:rPr>
                <w:rFonts w:ascii="標楷體" w:eastAsia="標楷體" w:hAnsi="標楷體"/>
                <w:bCs/>
                <w:sz w:val="24"/>
                <w:szCs w:val="24"/>
              </w:rPr>
            </w:pPr>
            <w:r w:rsidRPr="00802418">
              <w:rPr>
                <w:rFonts w:ascii="標楷體" w:eastAsia="標楷體" w:hAnsi="標楷體" w:hint="eastAsia"/>
                <w:sz w:val="24"/>
                <w:szCs w:val="24"/>
              </w:rPr>
              <w:t>輔導時間：每學期期末課程初選前</w:t>
            </w:r>
          </w:p>
        </w:tc>
      </w:tr>
      <w:tr w:rsidR="00802418" w:rsidRPr="00802418" w14:paraId="5A862F67" w14:textId="77777777" w:rsidTr="009854DB">
        <w:tc>
          <w:tcPr>
            <w:tcW w:w="1053" w:type="pct"/>
            <w:vAlign w:val="center"/>
          </w:tcPr>
          <w:p w14:paraId="67E4B72C" w14:textId="77777777" w:rsidR="00E406E5" w:rsidRPr="00802418" w:rsidRDefault="00E406E5" w:rsidP="00E406E5">
            <w:pPr>
              <w:tabs>
                <w:tab w:val="num" w:pos="960"/>
              </w:tabs>
              <w:spacing w:line="320" w:lineRule="exact"/>
              <w:jc w:val="both"/>
              <w:rPr>
                <w:rFonts w:ascii="標楷體" w:eastAsia="標楷體" w:hAnsi="標楷體"/>
                <w:bCs/>
                <w:sz w:val="24"/>
                <w:szCs w:val="24"/>
              </w:rPr>
            </w:pPr>
            <w:r w:rsidRPr="00802418">
              <w:rPr>
                <w:rFonts w:ascii="標楷體" w:eastAsia="標楷體" w:hAnsi="標楷體" w:hint="eastAsia"/>
                <w:sz w:val="24"/>
                <w:szCs w:val="24"/>
              </w:rPr>
              <w:t>導師輔導意見調查</w:t>
            </w:r>
          </w:p>
        </w:tc>
        <w:tc>
          <w:tcPr>
            <w:tcW w:w="2306" w:type="pct"/>
          </w:tcPr>
          <w:p w14:paraId="4C53F524" w14:textId="77777777" w:rsidR="00E406E5" w:rsidRPr="00802418" w:rsidRDefault="00E406E5" w:rsidP="00E406E5">
            <w:pPr>
              <w:tabs>
                <w:tab w:val="num" w:pos="960"/>
              </w:tabs>
              <w:spacing w:line="320" w:lineRule="exact"/>
              <w:jc w:val="both"/>
              <w:rPr>
                <w:rFonts w:ascii="標楷體" w:eastAsia="標楷體" w:hAnsi="標楷體"/>
                <w:bCs/>
                <w:sz w:val="24"/>
                <w:szCs w:val="24"/>
                <w:highlight w:val="yellow"/>
              </w:rPr>
            </w:pPr>
            <w:r w:rsidRPr="00802418">
              <w:rPr>
                <w:rFonts w:ascii="標楷體" w:eastAsia="標楷體" w:hAnsi="標楷體" w:hint="eastAsia"/>
                <w:sz w:val="24"/>
                <w:szCs w:val="24"/>
              </w:rPr>
              <w:t>每學期末請同學線上填寫「學生對導師及系所輔導意見」，調查結果彙整後供各系所及導師參考。</w:t>
            </w:r>
          </w:p>
        </w:tc>
        <w:tc>
          <w:tcPr>
            <w:tcW w:w="1641" w:type="pct"/>
          </w:tcPr>
          <w:p w14:paraId="4BF03DF8" w14:textId="77777777" w:rsidR="00E406E5" w:rsidRPr="00802418" w:rsidRDefault="00E406E5" w:rsidP="00E406E5">
            <w:pPr>
              <w:tabs>
                <w:tab w:val="num" w:pos="960"/>
              </w:tabs>
              <w:spacing w:line="320" w:lineRule="exact"/>
              <w:rPr>
                <w:rFonts w:ascii="標楷體" w:eastAsia="標楷體" w:hAnsi="標楷體"/>
                <w:bCs/>
                <w:sz w:val="24"/>
                <w:szCs w:val="24"/>
              </w:rPr>
            </w:pPr>
            <w:r w:rsidRPr="00802418">
              <w:rPr>
                <w:rFonts w:ascii="標楷體" w:eastAsia="標楷體" w:hAnsi="標楷體" w:hint="eastAsia"/>
                <w:sz w:val="24"/>
                <w:szCs w:val="24"/>
              </w:rPr>
              <w:t>每學期末</w:t>
            </w:r>
          </w:p>
        </w:tc>
      </w:tr>
      <w:tr w:rsidR="00802418" w:rsidRPr="00802418" w14:paraId="4333B22E" w14:textId="77777777" w:rsidTr="009854DB">
        <w:tc>
          <w:tcPr>
            <w:tcW w:w="1053" w:type="pct"/>
            <w:vAlign w:val="center"/>
          </w:tcPr>
          <w:p w14:paraId="68D57A3A" w14:textId="77777777" w:rsidR="00E406E5" w:rsidRPr="00802418" w:rsidRDefault="00E406E5" w:rsidP="00E406E5">
            <w:pPr>
              <w:tabs>
                <w:tab w:val="num" w:pos="960"/>
              </w:tabs>
              <w:spacing w:line="320" w:lineRule="exact"/>
              <w:jc w:val="both"/>
              <w:rPr>
                <w:rFonts w:ascii="標楷體" w:eastAsia="標楷體" w:hAnsi="標楷體"/>
                <w:bCs/>
                <w:sz w:val="24"/>
                <w:szCs w:val="24"/>
              </w:rPr>
            </w:pPr>
            <w:r w:rsidRPr="00802418">
              <w:rPr>
                <w:rFonts w:ascii="標楷體" w:eastAsia="標楷體" w:hAnsi="標楷體" w:hint="eastAsia"/>
                <w:sz w:val="24"/>
                <w:szCs w:val="24"/>
              </w:rPr>
              <w:t>導師輔導知能座談</w:t>
            </w:r>
          </w:p>
        </w:tc>
        <w:tc>
          <w:tcPr>
            <w:tcW w:w="2306" w:type="pct"/>
          </w:tcPr>
          <w:p w14:paraId="60BEEDEB" w14:textId="77777777" w:rsidR="00E406E5" w:rsidRPr="00802418" w:rsidRDefault="00E406E5" w:rsidP="00E406E5">
            <w:pPr>
              <w:tabs>
                <w:tab w:val="num" w:pos="960"/>
              </w:tabs>
              <w:spacing w:line="320" w:lineRule="exact"/>
              <w:jc w:val="both"/>
              <w:rPr>
                <w:rFonts w:ascii="標楷體" w:eastAsia="標楷體" w:hAnsi="標楷體"/>
                <w:bCs/>
                <w:sz w:val="24"/>
                <w:szCs w:val="24"/>
              </w:rPr>
            </w:pPr>
            <w:r w:rsidRPr="00802418">
              <w:rPr>
                <w:rFonts w:ascii="標楷體" w:eastAsia="標楷體" w:hAnsi="標楷體" w:hint="eastAsia"/>
                <w:sz w:val="24"/>
                <w:szCs w:val="24"/>
              </w:rPr>
              <w:t>諮商中心每學期辦理全校導師輔導知能講座，外聘心理輔導專家主講，以充實導師輔導知能，請導師踴躍報名參加。另外提供各系所申請辦理系所導師輔導知能座談，由諮商中心專業輔導人員直接至各系所與導師面對面交流，針對學生輔導相關實務問題進行討論，以加強合作輔導之機制。</w:t>
            </w:r>
          </w:p>
        </w:tc>
        <w:tc>
          <w:tcPr>
            <w:tcW w:w="1641" w:type="pct"/>
          </w:tcPr>
          <w:p w14:paraId="17BA2AF6" w14:textId="77777777" w:rsidR="00E406E5" w:rsidRPr="00802418" w:rsidRDefault="00E406E5" w:rsidP="00E406E5">
            <w:pPr>
              <w:tabs>
                <w:tab w:val="num" w:pos="960"/>
              </w:tabs>
              <w:spacing w:line="320" w:lineRule="exact"/>
              <w:jc w:val="both"/>
              <w:rPr>
                <w:rFonts w:ascii="標楷體" w:eastAsia="標楷體" w:hAnsi="標楷體"/>
                <w:sz w:val="24"/>
                <w:szCs w:val="24"/>
              </w:rPr>
            </w:pPr>
            <w:r w:rsidRPr="00802418">
              <w:rPr>
                <w:rFonts w:ascii="標楷體" w:eastAsia="標楷體" w:hAnsi="標楷體" w:hint="eastAsia"/>
                <w:sz w:val="24"/>
                <w:szCs w:val="24"/>
              </w:rPr>
              <w:t>全校導師輔導知能講座：每學期初開放報名。</w:t>
            </w:r>
          </w:p>
          <w:p w14:paraId="5C0EE9FF" w14:textId="77777777" w:rsidR="00E406E5" w:rsidRPr="00802418" w:rsidRDefault="00E406E5" w:rsidP="00E406E5">
            <w:pPr>
              <w:tabs>
                <w:tab w:val="num" w:pos="960"/>
              </w:tabs>
              <w:spacing w:line="320" w:lineRule="exact"/>
              <w:jc w:val="both"/>
              <w:rPr>
                <w:rFonts w:ascii="標楷體" w:eastAsia="標楷體" w:hAnsi="標楷體"/>
                <w:bCs/>
                <w:sz w:val="24"/>
                <w:szCs w:val="24"/>
              </w:rPr>
            </w:pPr>
            <w:r w:rsidRPr="00802418">
              <w:rPr>
                <w:rFonts w:ascii="標楷體" w:eastAsia="標楷體" w:hAnsi="標楷體" w:hint="eastAsia"/>
                <w:sz w:val="24"/>
                <w:szCs w:val="24"/>
              </w:rPr>
              <w:t>系所導師輔導知能座談：每學期初通知各系所預約申請。</w:t>
            </w:r>
          </w:p>
        </w:tc>
      </w:tr>
      <w:tr w:rsidR="00802418" w:rsidRPr="00802418" w14:paraId="042A8911" w14:textId="77777777" w:rsidTr="009854DB">
        <w:tc>
          <w:tcPr>
            <w:tcW w:w="1053" w:type="pct"/>
            <w:vAlign w:val="center"/>
          </w:tcPr>
          <w:p w14:paraId="314760AF" w14:textId="77777777" w:rsidR="00E406E5" w:rsidRPr="00802418" w:rsidRDefault="00E406E5" w:rsidP="00E406E5">
            <w:pPr>
              <w:tabs>
                <w:tab w:val="num" w:pos="960"/>
              </w:tabs>
              <w:spacing w:line="320" w:lineRule="exact"/>
              <w:jc w:val="both"/>
              <w:rPr>
                <w:rFonts w:ascii="標楷體" w:eastAsia="標楷體" w:hAnsi="標楷體"/>
                <w:bCs/>
                <w:sz w:val="24"/>
                <w:szCs w:val="24"/>
              </w:rPr>
            </w:pPr>
            <w:r w:rsidRPr="00802418">
              <w:rPr>
                <w:rFonts w:ascii="標楷體" w:eastAsia="標楷體" w:hAnsi="標楷體" w:hint="eastAsia"/>
                <w:bCs/>
                <w:sz w:val="24"/>
                <w:szCs w:val="24"/>
              </w:rPr>
              <w:t>學生心理健康講座</w:t>
            </w:r>
          </w:p>
        </w:tc>
        <w:tc>
          <w:tcPr>
            <w:tcW w:w="2306" w:type="pct"/>
          </w:tcPr>
          <w:p w14:paraId="1A54E87A" w14:textId="77777777" w:rsidR="00E406E5" w:rsidRPr="00802418" w:rsidRDefault="00E406E5" w:rsidP="00E406E5">
            <w:pPr>
              <w:tabs>
                <w:tab w:val="num" w:pos="720"/>
              </w:tabs>
              <w:spacing w:line="320" w:lineRule="exact"/>
              <w:jc w:val="both"/>
              <w:rPr>
                <w:rFonts w:ascii="標楷體" w:eastAsia="標楷體" w:hAnsi="標楷體"/>
                <w:b/>
                <w:bCs/>
                <w:sz w:val="24"/>
                <w:szCs w:val="24"/>
              </w:rPr>
            </w:pPr>
            <w:r w:rsidRPr="00802418">
              <w:rPr>
                <w:rFonts w:ascii="標楷體" w:eastAsia="標楷體" w:hAnsi="標楷體" w:hint="eastAsia"/>
                <w:bCs/>
                <w:sz w:val="24"/>
                <w:szCs w:val="24"/>
              </w:rPr>
              <w:t>諮商中心每學期針對各系所班級舉辦「學生心理健康講座」，採預約申請制，藉由心理健康觀念的宣導與傳遞，提升學生面對壓力和挑戰的能力，並讓學生清楚認識學校的心理諮商服務資源。</w:t>
            </w:r>
          </w:p>
        </w:tc>
        <w:tc>
          <w:tcPr>
            <w:tcW w:w="1641" w:type="pct"/>
          </w:tcPr>
          <w:p w14:paraId="46674E10" w14:textId="77777777" w:rsidR="00E406E5" w:rsidRPr="00802418" w:rsidRDefault="00E406E5" w:rsidP="00E406E5">
            <w:pPr>
              <w:spacing w:line="320" w:lineRule="exact"/>
              <w:ind w:leftChars="3" w:left="7"/>
              <w:jc w:val="both"/>
              <w:rPr>
                <w:rFonts w:ascii="標楷體" w:eastAsia="標楷體" w:hAnsi="標楷體"/>
                <w:bCs/>
                <w:sz w:val="24"/>
                <w:szCs w:val="24"/>
              </w:rPr>
            </w:pPr>
            <w:r w:rsidRPr="00802418">
              <w:rPr>
                <w:rFonts w:ascii="標楷體" w:eastAsia="標楷體" w:hAnsi="標楷體" w:hint="eastAsia"/>
                <w:sz w:val="24"/>
                <w:szCs w:val="24"/>
              </w:rPr>
              <w:t>申請時間：每學期初通知各系所</w:t>
            </w:r>
            <w:r w:rsidRPr="00802418">
              <w:rPr>
                <w:rFonts w:ascii="標楷體" w:eastAsia="標楷體" w:hAnsi="標楷體" w:hint="eastAsia"/>
                <w:bCs/>
                <w:sz w:val="24"/>
                <w:szCs w:val="24"/>
              </w:rPr>
              <w:t>採預約申請制，歡迎各系所、導師、學生幹部提出申請，</w:t>
            </w:r>
            <w:r w:rsidRPr="00802418">
              <w:rPr>
                <w:rFonts w:ascii="標楷體" w:eastAsia="標楷體" w:hAnsi="標楷體" w:hint="eastAsia"/>
                <w:sz w:val="24"/>
                <w:szCs w:val="24"/>
              </w:rPr>
              <w:t>有場次限制，額滿為止。</w:t>
            </w:r>
          </w:p>
        </w:tc>
      </w:tr>
      <w:tr w:rsidR="00E406E5" w:rsidRPr="00802418" w14:paraId="08BDCA7C" w14:textId="77777777" w:rsidTr="009854DB">
        <w:tc>
          <w:tcPr>
            <w:tcW w:w="1053" w:type="pct"/>
            <w:vAlign w:val="center"/>
          </w:tcPr>
          <w:p w14:paraId="6ED90F10" w14:textId="77777777" w:rsidR="00E406E5" w:rsidRPr="00802418" w:rsidRDefault="00E406E5" w:rsidP="00E406E5">
            <w:pPr>
              <w:tabs>
                <w:tab w:val="num" w:pos="960"/>
              </w:tabs>
              <w:spacing w:line="320" w:lineRule="exact"/>
              <w:jc w:val="both"/>
              <w:rPr>
                <w:rFonts w:ascii="標楷體" w:eastAsia="標楷體" w:hAnsi="標楷體"/>
                <w:bCs/>
                <w:sz w:val="24"/>
                <w:szCs w:val="24"/>
              </w:rPr>
            </w:pPr>
            <w:r w:rsidRPr="00802418">
              <w:rPr>
                <w:rFonts w:ascii="標楷體" w:eastAsia="標楷體" w:hAnsi="標楷體" w:hint="eastAsia"/>
                <w:bCs/>
                <w:sz w:val="24"/>
                <w:szCs w:val="24"/>
              </w:rPr>
              <w:t>學生轉介諮商中心輔導</w:t>
            </w:r>
          </w:p>
        </w:tc>
        <w:tc>
          <w:tcPr>
            <w:tcW w:w="2306" w:type="pct"/>
          </w:tcPr>
          <w:p w14:paraId="1823DA5E" w14:textId="77777777" w:rsidR="00E406E5" w:rsidRPr="00802418" w:rsidRDefault="00E406E5" w:rsidP="00E406E5">
            <w:pPr>
              <w:spacing w:line="320" w:lineRule="exact"/>
              <w:jc w:val="both"/>
              <w:rPr>
                <w:rFonts w:ascii="標楷體" w:eastAsia="標楷體" w:hAnsi="標楷體"/>
                <w:bCs/>
                <w:sz w:val="24"/>
                <w:szCs w:val="24"/>
              </w:rPr>
            </w:pPr>
            <w:r w:rsidRPr="00802418">
              <w:rPr>
                <w:rFonts w:ascii="標楷體" w:eastAsia="標楷體" w:hAnsi="標楷體" w:hint="eastAsia"/>
                <w:bCs/>
                <w:sz w:val="24"/>
                <w:szCs w:val="24"/>
              </w:rPr>
              <w:t>導師轉介與諮詢窗口:</w:t>
            </w:r>
          </w:p>
          <w:p w14:paraId="327CFDE0" w14:textId="77777777" w:rsidR="00E406E5" w:rsidRPr="00802418" w:rsidRDefault="00E406E5" w:rsidP="00E406E5">
            <w:pPr>
              <w:spacing w:line="320" w:lineRule="exact"/>
              <w:ind w:left="240" w:hangingChars="100" w:hanging="240"/>
              <w:jc w:val="both"/>
              <w:rPr>
                <w:rFonts w:ascii="標楷體" w:eastAsia="標楷體" w:hAnsi="標楷體"/>
                <w:bCs/>
                <w:sz w:val="24"/>
                <w:szCs w:val="24"/>
              </w:rPr>
            </w:pPr>
            <w:r w:rsidRPr="00802418">
              <w:rPr>
                <w:rFonts w:ascii="標楷體" w:eastAsia="標楷體" w:hAnsi="標楷體" w:hint="eastAsia"/>
                <w:bCs/>
                <w:sz w:val="24"/>
                <w:szCs w:val="24"/>
              </w:rPr>
              <w:t>＊方珮馨社工師：管理學院、工學院、客家學院、生醫理工學院</w:t>
            </w:r>
          </w:p>
          <w:p w14:paraId="002436EC" w14:textId="77777777" w:rsidR="00E406E5" w:rsidRPr="00802418" w:rsidRDefault="00E406E5" w:rsidP="00E406E5">
            <w:pPr>
              <w:spacing w:line="320" w:lineRule="exact"/>
              <w:ind w:left="257" w:hangingChars="107" w:hanging="257"/>
              <w:jc w:val="both"/>
              <w:rPr>
                <w:rFonts w:ascii="標楷體" w:eastAsia="標楷體" w:hAnsi="標楷體"/>
                <w:b/>
                <w:bCs/>
                <w:sz w:val="24"/>
                <w:szCs w:val="24"/>
              </w:rPr>
            </w:pPr>
            <w:r w:rsidRPr="00802418">
              <w:rPr>
                <w:rFonts w:ascii="標楷體" w:eastAsia="標楷體" w:hAnsi="標楷體" w:hint="eastAsia"/>
                <w:bCs/>
                <w:sz w:val="24"/>
                <w:szCs w:val="24"/>
              </w:rPr>
              <w:t>＊黃麗君社工師：資電學院、文學院、理學院、地科學院、太遙中心</w:t>
            </w:r>
          </w:p>
        </w:tc>
        <w:tc>
          <w:tcPr>
            <w:tcW w:w="1641" w:type="pct"/>
          </w:tcPr>
          <w:p w14:paraId="085BA639" w14:textId="77777777" w:rsidR="00E406E5" w:rsidRPr="00802418" w:rsidRDefault="00E406E5" w:rsidP="00E406E5">
            <w:pPr>
              <w:spacing w:line="320" w:lineRule="exact"/>
              <w:jc w:val="both"/>
              <w:rPr>
                <w:rFonts w:ascii="標楷體" w:eastAsia="標楷體" w:hAnsi="標楷體"/>
                <w:sz w:val="24"/>
                <w:szCs w:val="24"/>
              </w:rPr>
            </w:pPr>
            <w:r w:rsidRPr="00802418">
              <w:rPr>
                <w:rFonts w:ascii="標楷體" w:eastAsia="標楷體" w:hAnsi="標楷體" w:hint="eastAsia"/>
                <w:sz w:val="24"/>
                <w:szCs w:val="24"/>
              </w:rPr>
              <w:t>服務時間：</w:t>
            </w:r>
          </w:p>
          <w:p w14:paraId="3F048BCF" w14:textId="77777777" w:rsidR="00E406E5" w:rsidRPr="00802418" w:rsidRDefault="00E406E5" w:rsidP="00E406E5">
            <w:pPr>
              <w:spacing w:line="320" w:lineRule="exact"/>
              <w:jc w:val="both"/>
              <w:rPr>
                <w:rFonts w:ascii="標楷體" w:eastAsia="標楷體" w:hAnsi="標楷體"/>
                <w:sz w:val="24"/>
                <w:szCs w:val="24"/>
              </w:rPr>
            </w:pPr>
            <w:r w:rsidRPr="00802418">
              <w:rPr>
                <w:rFonts w:ascii="標楷體" w:eastAsia="標楷體" w:hAnsi="標楷體" w:hint="eastAsia"/>
                <w:sz w:val="24"/>
                <w:szCs w:val="24"/>
              </w:rPr>
              <w:t>週一~週五：</w:t>
            </w:r>
            <w:r w:rsidRPr="00802418">
              <w:rPr>
                <w:rFonts w:ascii="標楷體" w:eastAsia="標楷體" w:hAnsi="標楷體" w:hint="eastAsia"/>
                <w:b/>
                <w:bCs/>
                <w:sz w:val="24"/>
                <w:szCs w:val="24"/>
              </w:rPr>
              <w:t>9:00~17:00</w:t>
            </w:r>
          </w:p>
          <w:p w14:paraId="2C7467C5" w14:textId="77777777" w:rsidR="00E406E5" w:rsidRPr="00802418" w:rsidRDefault="00E406E5" w:rsidP="00FE3988">
            <w:pPr>
              <w:spacing w:line="320" w:lineRule="exact"/>
              <w:jc w:val="both"/>
              <w:rPr>
                <w:rFonts w:ascii="標楷體" w:eastAsia="標楷體" w:hAnsi="標楷體"/>
                <w:sz w:val="24"/>
                <w:szCs w:val="24"/>
              </w:rPr>
            </w:pPr>
            <w:r w:rsidRPr="00802418">
              <w:rPr>
                <w:rFonts w:ascii="標楷體" w:eastAsia="標楷體" w:hAnsi="標楷體" w:hint="eastAsia"/>
                <w:sz w:val="24"/>
                <w:szCs w:val="24"/>
              </w:rPr>
              <w:t>分機：</w:t>
            </w:r>
            <w:r w:rsidR="00FE3988" w:rsidRPr="00802418">
              <w:rPr>
                <w:rFonts w:ascii="標楷體" w:eastAsia="標楷體" w:hAnsi="標楷體" w:hint="eastAsia"/>
                <w:sz w:val="24"/>
                <w:szCs w:val="24"/>
              </w:rPr>
              <w:t>5</w:t>
            </w:r>
            <w:r w:rsidR="00FE3988" w:rsidRPr="00802418">
              <w:rPr>
                <w:rFonts w:ascii="標楷體" w:eastAsia="標楷體" w:hAnsi="標楷體"/>
                <w:sz w:val="24"/>
                <w:szCs w:val="24"/>
              </w:rPr>
              <w:t>7265</w:t>
            </w:r>
          </w:p>
        </w:tc>
      </w:tr>
    </w:tbl>
    <w:p w14:paraId="740DA952" w14:textId="77777777" w:rsidR="00E406E5" w:rsidRPr="00802418" w:rsidRDefault="00E406E5" w:rsidP="00E406E5">
      <w:pPr>
        <w:jc w:val="center"/>
        <w:rPr>
          <w:rFonts w:ascii="標楷體" w:eastAsia="標楷體" w:hAnsi="標楷體" w:cs="Times New Roman"/>
          <w:b/>
          <w:szCs w:val="24"/>
        </w:rPr>
      </w:pPr>
    </w:p>
    <w:p w14:paraId="4B25AA6C" w14:textId="77777777" w:rsidR="00F765FB" w:rsidRPr="00802418" w:rsidRDefault="00F765FB">
      <w:pPr>
        <w:widowControl/>
        <w:rPr>
          <w:rFonts w:ascii="標楷體" w:eastAsia="標楷體" w:hAnsi="標楷體" w:cs="Times New Roman"/>
          <w:b/>
          <w:szCs w:val="24"/>
        </w:rPr>
      </w:pPr>
      <w:r w:rsidRPr="00802418">
        <w:rPr>
          <w:rFonts w:ascii="標楷體" w:eastAsia="標楷體" w:hAnsi="標楷體" w:cs="Times New Roman"/>
          <w:b/>
          <w:szCs w:val="24"/>
        </w:rPr>
        <w:br w:type="page"/>
      </w:r>
    </w:p>
    <w:p w14:paraId="7F07BFFB" w14:textId="77777777" w:rsidR="00E406E5" w:rsidRPr="00802418" w:rsidRDefault="00E406E5" w:rsidP="00E406E5">
      <w:pPr>
        <w:jc w:val="center"/>
        <w:rPr>
          <w:rFonts w:ascii="標楷體" w:eastAsia="標楷體" w:hAnsi="標楷體" w:cs="Times New Roman"/>
          <w:b/>
          <w:szCs w:val="24"/>
        </w:rPr>
      </w:pPr>
      <w:r w:rsidRPr="00802418">
        <w:rPr>
          <w:rFonts w:ascii="標楷體" w:eastAsia="標楷體" w:hAnsi="標楷體" w:cs="Times New Roman" w:hint="eastAsia"/>
          <w:b/>
          <w:szCs w:val="24"/>
        </w:rPr>
        <w:t>學生服務學習</w:t>
      </w:r>
    </w:p>
    <w:tbl>
      <w:tblPr>
        <w:tblW w:w="5000" w:type="pct"/>
        <w:jc w:val="center"/>
        <w:tblLayout w:type="fixed"/>
        <w:tblCellMar>
          <w:left w:w="0" w:type="dxa"/>
          <w:right w:w="0" w:type="dxa"/>
        </w:tblCellMar>
        <w:tblLook w:val="04A0" w:firstRow="1" w:lastRow="0" w:firstColumn="1" w:lastColumn="0" w:noHBand="0" w:noVBand="1"/>
      </w:tblPr>
      <w:tblGrid>
        <w:gridCol w:w="1109"/>
        <w:gridCol w:w="1422"/>
        <w:gridCol w:w="5111"/>
        <w:gridCol w:w="2260"/>
      </w:tblGrid>
      <w:tr w:rsidR="00802418" w:rsidRPr="00802418" w14:paraId="361E9B97" w14:textId="77777777" w:rsidTr="009854DB">
        <w:trPr>
          <w:trHeight w:val="625"/>
          <w:jc w:val="center"/>
        </w:trPr>
        <w:tc>
          <w:tcPr>
            <w:tcW w:w="560" w:type="pct"/>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675CFCB6" w14:textId="77777777" w:rsidR="00E406E5" w:rsidRPr="00802418" w:rsidRDefault="00E406E5" w:rsidP="00E406E5">
            <w:pPr>
              <w:jc w:val="center"/>
              <w:rPr>
                <w:rFonts w:ascii="標楷體" w:eastAsia="標楷體" w:hAnsi="標楷體" w:cs="Times New Roman"/>
                <w:b/>
                <w:bCs/>
                <w:szCs w:val="24"/>
              </w:rPr>
            </w:pPr>
            <w:r w:rsidRPr="00802418">
              <w:rPr>
                <w:rFonts w:ascii="標楷體" w:eastAsia="標楷體" w:hAnsi="標楷體" w:cs="Times New Roman" w:hint="eastAsia"/>
                <w:b/>
                <w:bCs/>
                <w:szCs w:val="24"/>
              </w:rPr>
              <w:t>項目</w:t>
            </w:r>
          </w:p>
        </w:tc>
        <w:tc>
          <w:tcPr>
            <w:tcW w:w="718" w:type="pct"/>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7557CE1F" w14:textId="77777777" w:rsidR="00E406E5" w:rsidRPr="00802418" w:rsidRDefault="00E406E5" w:rsidP="00E406E5">
            <w:pPr>
              <w:jc w:val="center"/>
              <w:rPr>
                <w:rFonts w:ascii="標楷體" w:eastAsia="標楷體" w:hAnsi="標楷體" w:cs="Times New Roman"/>
                <w:b/>
                <w:bCs/>
                <w:szCs w:val="24"/>
              </w:rPr>
            </w:pPr>
            <w:r w:rsidRPr="00802418">
              <w:rPr>
                <w:rFonts w:ascii="標楷體" w:eastAsia="標楷體" w:hAnsi="標楷體" w:cs="Times New Roman" w:hint="eastAsia"/>
                <w:b/>
                <w:bCs/>
                <w:szCs w:val="24"/>
              </w:rPr>
              <w:t>相關法規名稱</w:t>
            </w:r>
          </w:p>
        </w:tc>
        <w:tc>
          <w:tcPr>
            <w:tcW w:w="2581" w:type="pct"/>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448B6CB4" w14:textId="77777777" w:rsidR="00E406E5" w:rsidRPr="00802418" w:rsidRDefault="00E406E5" w:rsidP="00E406E5">
            <w:pPr>
              <w:jc w:val="center"/>
              <w:rPr>
                <w:rFonts w:ascii="標楷體" w:eastAsia="標楷體" w:hAnsi="標楷體" w:cs="Times New Roman"/>
                <w:b/>
                <w:bCs/>
                <w:szCs w:val="24"/>
              </w:rPr>
            </w:pPr>
            <w:r w:rsidRPr="00802418">
              <w:rPr>
                <w:rFonts w:ascii="標楷體" w:eastAsia="標楷體" w:hAnsi="標楷體" w:cs="Times New Roman" w:hint="eastAsia"/>
                <w:b/>
                <w:bCs/>
                <w:szCs w:val="24"/>
              </w:rPr>
              <w:t>條文摘錄</w:t>
            </w:r>
          </w:p>
        </w:tc>
        <w:tc>
          <w:tcPr>
            <w:tcW w:w="1141" w:type="pct"/>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33D60F88" w14:textId="77777777" w:rsidR="00E406E5" w:rsidRPr="00802418" w:rsidRDefault="00E406E5" w:rsidP="00E406E5">
            <w:pPr>
              <w:jc w:val="center"/>
              <w:rPr>
                <w:rFonts w:ascii="標楷體" w:eastAsia="標楷體" w:hAnsi="標楷體" w:cs="Times New Roman"/>
                <w:b/>
                <w:bCs/>
                <w:szCs w:val="24"/>
              </w:rPr>
            </w:pPr>
            <w:r w:rsidRPr="00802418">
              <w:rPr>
                <w:rFonts w:ascii="標楷體" w:eastAsia="標楷體" w:hAnsi="標楷體" w:cs="Times New Roman" w:hint="eastAsia"/>
                <w:b/>
                <w:bCs/>
                <w:szCs w:val="24"/>
              </w:rPr>
              <w:t>備註</w:t>
            </w:r>
          </w:p>
        </w:tc>
      </w:tr>
      <w:tr w:rsidR="00802418" w:rsidRPr="00802418" w14:paraId="6A8CB1F0" w14:textId="77777777" w:rsidTr="009854DB">
        <w:trPr>
          <w:jc w:val="center"/>
        </w:trPr>
        <w:tc>
          <w:tcPr>
            <w:tcW w:w="56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4F43B8C3" w14:textId="77777777" w:rsidR="00E406E5" w:rsidRPr="00802418" w:rsidRDefault="00E406E5" w:rsidP="00E406E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中大學生必修</w:t>
            </w:r>
            <w:r w:rsidRPr="00802418">
              <w:rPr>
                <w:rFonts w:ascii="標楷體" w:eastAsia="標楷體" w:hAnsi="標楷體" w:cs="Times New Roman"/>
                <w:szCs w:val="24"/>
              </w:rPr>
              <w:t>0</w:t>
            </w:r>
            <w:r w:rsidRPr="00802418">
              <w:rPr>
                <w:rFonts w:ascii="標楷體" w:eastAsia="標楷體" w:hAnsi="標楷體" w:cs="Times New Roman" w:hint="eastAsia"/>
                <w:szCs w:val="24"/>
              </w:rPr>
              <w:t>學分服務學習課程內容及範圍與開課導師之擔任。</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3E090" w14:textId="77777777" w:rsidR="00E406E5" w:rsidRPr="00802418" w:rsidRDefault="00E406E5" w:rsidP="00E406E5">
            <w:pPr>
              <w:spacing w:line="320" w:lineRule="exact"/>
              <w:rPr>
                <w:rFonts w:ascii="標楷體" w:eastAsia="標楷體" w:hAnsi="標楷體" w:cs="Times New Roman"/>
                <w:szCs w:val="24"/>
              </w:rPr>
            </w:pPr>
            <w:r w:rsidRPr="00802418">
              <w:rPr>
                <w:rFonts w:ascii="標楷體" w:eastAsia="標楷體" w:hAnsi="標楷體" w:cs="Times New Roman" w:hint="eastAsia"/>
                <w:szCs w:val="24"/>
              </w:rPr>
              <w:t>國立中央大學學生服務學習施行辦法</w:t>
            </w:r>
          </w:p>
        </w:tc>
        <w:tc>
          <w:tcPr>
            <w:tcW w:w="2581" w:type="pct"/>
            <w:tcBorders>
              <w:top w:val="nil"/>
              <w:left w:val="nil"/>
              <w:bottom w:val="single" w:sz="8" w:space="0" w:color="auto"/>
              <w:right w:val="single" w:sz="8" w:space="0" w:color="auto"/>
            </w:tcBorders>
            <w:tcMar>
              <w:top w:w="0" w:type="dxa"/>
              <w:left w:w="108" w:type="dxa"/>
              <w:bottom w:w="0" w:type="dxa"/>
              <w:right w:w="108" w:type="dxa"/>
            </w:tcMar>
            <w:hideMark/>
          </w:tcPr>
          <w:p w14:paraId="399AD858" w14:textId="77777777" w:rsidR="00E406E5" w:rsidRPr="00802418" w:rsidRDefault="00E406E5" w:rsidP="00C865C8">
            <w:pPr>
              <w:spacing w:line="320" w:lineRule="exact"/>
              <w:ind w:leftChars="-30" w:left="895" w:hangingChars="403" w:hanging="967"/>
              <w:jc w:val="both"/>
              <w:rPr>
                <w:rFonts w:ascii="標楷體" w:eastAsia="標楷體" w:hAnsi="標楷體" w:cs="Times New Roman"/>
                <w:szCs w:val="24"/>
              </w:rPr>
            </w:pPr>
            <w:r w:rsidRPr="00802418">
              <w:rPr>
                <w:rFonts w:ascii="標楷體" w:eastAsia="標楷體" w:hAnsi="標楷體" w:cs="Times New Roman" w:hint="eastAsia"/>
                <w:szCs w:val="24"/>
              </w:rPr>
              <w:t>第二條  本校服務學習列為畢業審查條件，區分為課程與非課程之相關活動學習二部份。</w:t>
            </w:r>
          </w:p>
          <w:p w14:paraId="046A6E55" w14:textId="77777777" w:rsidR="00E406E5" w:rsidRPr="00802418" w:rsidRDefault="00E406E5" w:rsidP="00C865C8">
            <w:pPr>
              <w:spacing w:line="320" w:lineRule="exact"/>
              <w:ind w:leftChars="372" w:left="893"/>
              <w:jc w:val="both"/>
              <w:rPr>
                <w:rFonts w:ascii="標楷體" w:eastAsia="標楷體" w:hAnsi="標楷體" w:cs="Times New Roman"/>
                <w:szCs w:val="24"/>
              </w:rPr>
            </w:pPr>
            <w:r w:rsidRPr="00802418">
              <w:rPr>
                <w:rFonts w:ascii="標楷體" w:eastAsia="標楷體" w:hAnsi="標楷體" w:cs="Times New Roman" w:hint="eastAsia"/>
                <w:szCs w:val="24"/>
              </w:rPr>
              <w:t>課程部份為本校大學部學生，必須修習之服務學習課程，共計二學期，每星期二小時。非課程之相關活動學習部份，為本校大學部學生參與各項非具正式學分課程與活動之學習，並以學習護照呈現之。</w:t>
            </w:r>
          </w:p>
          <w:p w14:paraId="02175580" w14:textId="77777777" w:rsidR="00E406E5" w:rsidRPr="00802418" w:rsidRDefault="00E406E5" w:rsidP="00C865C8">
            <w:pPr>
              <w:spacing w:line="320" w:lineRule="exact"/>
              <w:ind w:leftChars="-30" w:left="895" w:hangingChars="403" w:hanging="967"/>
              <w:jc w:val="both"/>
              <w:rPr>
                <w:rFonts w:ascii="標楷體" w:eastAsia="標楷體" w:hAnsi="標楷體" w:cs="Times New Roman"/>
                <w:szCs w:val="24"/>
              </w:rPr>
            </w:pPr>
            <w:r w:rsidRPr="00802418">
              <w:rPr>
                <w:rFonts w:ascii="標楷體" w:eastAsia="標楷體" w:hAnsi="標楷體" w:cs="Times New Roman" w:hint="eastAsia"/>
                <w:szCs w:val="24"/>
              </w:rPr>
              <w:t xml:space="preserve">        轉學生倘於他校曾修習（及格）相關服務學習者，得申請抵（減）免。</w:t>
            </w:r>
            <w:r w:rsidRPr="00802418">
              <w:rPr>
                <w:rFonts w:ascii="標楷體" w:eastAsia="標楷體" w:hAnsi="標楷體" w:cs="Times New Roman"/>
                <w:szCs w:val="24"/>
              </w:rPr>
              <w:t xml:space="preserve"> </w:t>
            </w:r>
          </w:p>
          <w:p w14:paraId="5437BFD4" w14:textId="77777777" w:rsidR="00E406E5" w:rsidRPr="00802418" w:rsidRDefault="00E406E5" w:rsidP="00C865C8">
            <w:pPr>
              <w:spacing w:line="320" w:lineRule="exact"/>
              <w:ind w:leftChars="-30" w:left="895" w:hangingChars="403" w:hanging="967"/>
              <w:jc w:val="both"/>
              <w:rPr>
                <w:rFonts w:ascii="標楷體" w:eastAsia="標楷體" w:hAnsi="標楷體" w:cs="Times New Roman"/>
                <w:szCs w:val="24"/>
              </w:rPr>
            </w:pPr>
            <w:r w:rsidRPr="00802418">
              <w:rPr>
                <w:rFonts w:ascii="標楷體" w:eastAsia="標楷體" w:hAnsi="標楷體" w:cs="Times New Roman" w:hint="eastAsia"/>
                <w:szCs w:val="24"/>
              </w:rPr>
              <w:t xml:space="preserve">        領有身心障礙手冊或特殊個案學生，經導師、系主任同意，送服務學習發展中心審查通過者，得免（減）修。</w:t>
            </w:r>
            <w:r w:rsidRPr="00802418">
              <w:rPr>
                <w:rFonts w:ascii="標楷體" w:eastAsia="標楷體" w:hAnsi="標楷體" w:cs="Times New Roman"/>
                <w:szCs w:val="24"/>
              </w:rPr>
              <w:t xml:space="preserve"> </w:t>
            </w:r>
          </w:p>
          <w:p w14:paraId="79C707EC" w14:textId="77777777" w:rsidR="00E406E5" w:rsidRPr="00802418" w:rsidRDefault="00E406E5" w:rsidP="00C865C8">
            <w:pPr>
              <w:spacing w:line="320" w:lineRule="exact"/>
              <w:ind w:leftChars="-30" w:left="895" w:hangingChars="403" w:hanging="967"/>
              <w:jc w:val="both"/>
              <w:rPr>
                <w:rFonts w:ascii="標楷體" w:eastAsia="標楷體" w:hAnsi="標楷體" w:cs="Times New Roman"/>
                <w:szCs w:val="24"/>
              </w:rPr>
            </w:pPr>
            <w:r w:rsidRPr="00802418">
              <w:rPr>
                <w:rFonts w:ascii="標楷體" w:eastAsia="標楷體" w:hAnsi="標楷體" w:cs="Times New Roman" w:hint="eastAsia"/>
                <w:szCs w:val="24"/>
              </w:rPr>
              <w:t>第三條  為貫徹服務學習，成立「服務學習指導委員會」（以下簡稱委員會），</w:t>
            </w:r>
            <w:r w:rsidRPr="00802418">
              <w:rPr>
                <w:rFonts w:ascii="標楷體" w:eastAsia="標楷體" w:hAnsi="標楷體" w:cs="Times New Roman"/>
                <w:szCs w:val="24"/>
              </w:rPr>
              <w:t xml:space="preserve"> </w:t>
            </w:r>
            <w:r w:rsidRPr="00802418">
              <w:rPr>
                <w:rFonts w:ascii="標楷體" w:eastAsia="標楷體" w:hAnsi="標楷體" w:cs="Times New Roman" w:hint="eastAsia"/>
                <w:szCs w:val="24"/>
              </w:rPr>
              <w:t>由副校長擔任主任委員，委員包括：教務長、學務長、總務長、總教學中心主任、通識中心主任、藝文中心主任、各學院院長、學生代表（名額不得低於五分之ㄧ），負責服務學習策略指導與工作規劃。為執行服務學習工作，委員會下設「服務學習執行小組」（以下簡稱執行小組），由學務長擔任召集人，成員包括：學務處服務學習發展中心主任、教務處課務組長、學務處生輔組長、課外組長、總務處事務組長、各學院一名系主任、服務學習導師、學生會代表二名，負責服務學習之執行與督導工作。服務學習發展中心成員與服務學習計畫相關行政人員於委員會召開時應列席。</w:t>
            </w:r>
          </w:p>
          <w:p w14:paraId="6387ECC2" w14:textId="77777777" w:rsidR="00C865C8" w:rsidRPr="00802418" w:rsidRDefault="00E406E5" w:rsidP="00C865C8">
            <w:pPr>
              <w:spacing w:line="320" w:lineRule="exact"/>
              <w:ind w:leftChars="-41" w:left="1035" w:hangingChars="472" w:hanging="1133"/>
              <w:jc w:val="both"/>
              <w:rPr>
                <w:rFonts w:ascii="標楷體" w:eastAsia="標楷體" w:hAnsi="標楷體" w:cs="Times New Roman"/>
                <w:szCs w:val="24"/>
              </w:rPr>
            </w:pPr>
            <w:r w:rsidRPr="00802418">
              <w:rPr>
                <w:rFonts w:ascii="標楷體" w:eastAsia="標楷體" w:hAnsi="標楷體" w:cs="Times New Roman" w:hint="eastAsia"/>
                <w:szCs w:val="24"/>
              </w:rPr>
              <w:t xml:space="preserve">第六條 </w:t>
            </w:r>
            <w:r w:rsidR="00C865C8" w:rsidRPr="00802418">
              <w:rPr>
                <w:rFonts w:ascii="標楷體" w:eastAsia="標楷體" w:hAnsi="標楷體" w:cs="Times New Roman"/>
                <w:szCs w:val="24"/>
              </w:rPr>
              <w:t xml:space="preserve"> </w:t>
            </w:r>
            <w:r w:rsidRPr="00802418">
              <w:rPr>
                <w:rFonts w:ascii="標楷體" w:eastAsia="標楷體" w:hAnsi="標楷體" w:cs="Times New Roman" w:hint="eastAsia"/>
                <w:szCs w:val="24"/>
              </w:rPr>
              <w:t>服務學習課程由各系教師擔任指導老</w:t>
            </w:r>
          </w:p>
          <w:p w14:paraId="7092AA69" w14:textId="77777777" w:rsidR="00E406E5" w:rsidRPr="00802418" w:rsidRDefault="00E406E5" w:rsidP="00C865C8">
            <w:pPr>
              <w:spacing w:line="320" w:lineRule="exact"/>
              <w:ind w:leftChars="372" w:left="1032" w:hangingChars="58" w:hanging="139"/>
              <w:jc w:val="both"/>
              <w:rPr>
                <w:rFonts w:ascii="標楷體" w:eastAsia="標楷體" w:hAnsi="標楷體" w:cs="Times New Roman"/>
                <w:szCs w:val="24"/>
              </w:rPr>
            </w:pPr>
            <w:r w:rsidRPr="00802418">
              <w:rPr>
                <w:rFonts w:ascii="標楷體" w:eastAsia="標楷體" w:hAnsi="標楷體" w:cs="Times New Roman" w:hint="eastAsia"/>
                <w:szCs w:val="24"/>
              </w:rPr>
              <w:t>師，開設大學部課程。</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5986C825" w14:textId="77777777" w:rsidR="00B228AC" w:rsidRPr="00802418" w:rsidRDefault="00B228AC" w:rsidP="00B228AC">
            <w:pPr>
              <w:spacing w:line="320" w:lineRule="exact"/>
              <w:rPr>
                <w:rFonts w:ascii="標楷體" w:eastAsia="標楷體" w:hAnsi="標楷體" w:cs="Times New Roman"/>
                <w:szCs w:val="24"/>
              </w:rPr>
            </w:pPr>
            <w:r w:rsidRPr="00802418">
              <w:rPr>
                <w:rFonts w:ascii="標楷體" w:eastAsia="標楷體" w:hAnsi="標楷體" w:cs="Times New Roman" w:hint="eastAsia"/>
                <w:szCs w:val="24"/>
              </w:rPr>
              <w:t>法規全文詳見中大服務學習網：</w:t>
            </w:r>
          </w:p>
          <w:p w14:paraId="22B90ABC" w14:textId="77777777" w:rsidR="00B228AC" w:rsidRPr="00802418" w:rsidRDefault="00802418" w:rsidP="00B228AC">
            <w:pPr>
              <w:spacing w:line="320" w:lineRule="exact"/>
              <w:rPr>
                <w:rFonts w:ascii="標楷體" w:eastAsia="標楷體" w:hAnsi="標楷體" w:cs="Times New Roman"/>
                <w:szCs w:val="24"/>
              </w:rPr>
            </w:pPr>
            <w:hyperlink r:id="rId7" w:history="1">
              <w:r w:rsidR="00B228AC" w:rsidRPr="00802418">
                <w:rPr>
                  <w:rStyle w:val="a5"/>
                  <w:rFonts w:ascii="標楷體" w:eastAsia="標楷體" w:hAnsi="標楷體" w:cs="Times New Roman"/>
                  <w:color w:val="auto"/>
                  <w:szCs w:val="24"/>
                </w:rPr>
                <w:t>https://service-learning.ncu.edu.tw/rules</w:t>
              </w:r>
            </w:hyperlink>
          </w:p>
          <w:p w14:paraId="7FAB5299" w14:textId="77777777" w:rsidR="00C865C8" w:rsidRPr="00802418" w:rsidRDefault="00C865C8" w:rsidP="00E406E5">
            <w:pPr>
              <w:spacing w:line="320" w:lineRule="exact"/>
              <w:rPr>
                <w:rFonts w:ascii="標楷體" w:eastAsia="標楷體" w:hAnsi="標楷體" w:cs="Times New Roman"/>
                <w:szCs w:val="24"/>
              </w:rPr>
            </w:pPr>
          </w:p>
        </w:tc>
      </w:tr>
      <w:tr w:rsidR="00802418" w:rsidRPr="00802418" w14:paraId="38EF269E" w14:textId="77777777" w:rsidTr="009854DB">
        <w:trPr>
          <w:jc w:val="center"/>
        </w:trPr>
        <w:tc>
          <w:tcPr>
            <w:tcW w:w="560"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14:paraId="329335DB" w14:textId="77777777" w:rsidR="00E406E5" w:rsidRPr="00802418" w:rsidRDefault="00E406E5" w:rsidP="00E406E5">
            <w:pPr>
              <w:spacing w:line="320" w:lineRule="exact"/>
              <w:rPr>
                <w:rFonts w:ascii="標楷體" w:eastAsia="標楷體" w:hAnsi="標楷體" w:cs="Times New Roman"/>
                <w:szCs w:val="24"/>
              </w:rPr>
            </w:pP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5DB17" w14:textId="77777777" w:rsidR="00E406E5" w:rsidRPr="00802418" w:rsidRDefault="00E406E5" w:rsidP="00E406E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國立中央大學學生服務學習實施細則</w:t>
            </w:r>
          </w:p>
        </w:tc>
        <w:tc>
          <w:tcPr>
            <w:tcW w:w="2581" w:type="pct"/>
            <w:tcBorders>
              <w:top w:val="nil"/>
              <w:left w:val="nil"/>
              <w:bottom w:val="single" w:sz="4" w:space="0" w:color="auto"/>
              <w:right w:val="single" w:sz="8" w:space="0" w:color="auto"/>
            </w:tcBorders>
            <w:tcMar>
              <w:top w:w="0" w:type="dxa"/>
              <w:left w:w="108" w:type="dxa"/>
              <w:bottom w:w="0" w:type="dxa"/>
              <w:right w:w="108" w:type="dxa"/>
            </w:tcMar>
            <w:hideMark/>
          </w:tcPr>
          <w:p w14:paraId="2E32D49A" w14:textId="77777777" w:rsidR="00E406E5" w:rsidRPr="00802418" w:rsidRDefault="00E406E5" w:rsidP="00E406E5">
            <w:pPr>
              <w:spacing w:line="320" w:lineRule="exact"/>
              <w:ind w:left="300" w:hangingChars="125" w:hanging="300"/>
              <w:jc w:val="both"/>
              <w:rPr>
                <w:rFonts w:ascii="標楷體" w:eastAsia="標楷體" w:hAnsi="標楷體" w:cs="Times New Roman"/>
                <w:szCs w:val="24"/>
              </w:rPr>
            </w:pPr>
            <w:r w:rsidRPr="00802418">
              <w:rPr>
                <w:rFonts w:ascii="標楷體" w:eastAsia="標楷體" w:hAnsi="標楷體" w:cs="Times New Roman" w:hint="eastAsia"/>
                <w:szCs w:val="24"/>
              </w:rPr>
              <w:t>四</w:t>
            </w:r>
            <w:r w:rsidRPr="00802418">
              <w:rPr>
                <w:rFonts w:ascii="標楷體" w:eastAsia="標楷體" w:hAnsi="標楷體" w:cs="Times New Roman"/>
                <w:szCs w:val="24"/>
              </w:rPr>
              <w:t>.</w:t>
            </w:r>
            <w:r w:rsidRPr="00802418">
              <w:rPr>
                <w:rFonts w:ascii="標楷體" w:eastAsia="標楷體" w:hAnsi="標楷體" w:cs="Times New Roman" w:hint="eastAsia"/>
                <w:szCs w:val="24"/>
              </w:rPr>
              <w:t>依辦法第六條規定：</w:t>
            </w:r>
            <w:r w:rsidRPr="00802418">
              <w:rPr>
                <w:rFonts w:ascii="標楷體" w:eastAsia="標楷體" w:hAnsi="標楷體" w:cs="Times New Roman"/>
                <w:szCs w:val="24"/>
              </w:rPr>
              <w:t xml:space="preserve"> </w:t>
            </w:r>
          </w:p>
          <w:p w14:paraId="6F12EA37" w14:textId="77777777" w:rsidR="00E406E5" w:rsidRPr="00802418" w:rsidRDefault="00E406E5" w:rsidP="00E406E5">
            <w:pPr>
              <w:spacing w:line="320" w:lineRule="exact"/>
              <w:ind w:leftChars="158" w:left="629" w:hangingChars="104" w:hanging="250"/>
              <w:jc w:val="both"/>
              <w:rPr>
                <w:rFonts w:ascii="標楷體" w:eastAsia="標楷體" w:hAnsi="標楷體" w:cs="Times New Roman"/>
                <w:szCs w:val="24"/>
              </w:rPr>
            </w:pPr>
            <w:r w:rsidRPr="00802418">
              <w:rPr>
                <w:rFonts w:ascii="標楷體" w:eastAsia="標楷體" w:hAnsi="標楷體" w:cs="Times New Roman"/>
                <w:szCs w:val="24"/>
              </w:rPr>
              <w:t>1.</w:t>
            </w:r>
            <w:r w:rsidRPr="00802418">
              <w:rPr>
                <w:rFonts w:ascii="標楷體" w:eastAsia="標楷體" w:hAnsi="標楷體" w:cs="Times New Roman" w:hint="eastAsia"/>
                <w:szCs w:val="24"/>
              </w:rPr>
              <w:t>各系之服務學習課程由各系選派教師擔任課程教師，開設服務學習課程。</w:t>
            </w:r>
            <w:r w:rsidRPr="00802418">
              <w:rPr>
                <w:rFonts w:ascii="標楷體" w:eastAsia="標楷體" w:hAnsi="標楷體" w:cs="Times New Roman"/>
                <w:szCs w:val="24"/>
              </w:rPr>
              <w:t xml:space="preserve"> </w:t>
            </w:r>
          </w:p>
          <w:p w14:paraId="43B02AC1" w14:textId="77777777" w:rsidR="00E406E5" w:rsidRPr="00802418" w:rsidRDefault="00E406E5" w:rsidP="00E406E5">
            <w:pPr>
              <w:spacing w:line="320" w:lineRule="exact"/>
              <w:ind w:leftChars="159" w:left="682" w:hangingChars="125" w:hanging="300"/>
              <w:jc w:val="both"/>
              <w:rPr>
                <w:rFonts w:ascii="標楷體" w:eastAsia="標楷體" w:hAnsi="標楷體" w:cs="Times New Roman"/>
                <w:szCs w:val="24"/>
              </w:rPr>
            </w:pPr>
            <w:r w:rsidRPr="00802418">
              <w:rPr>
                <w:rFonts w:ascii="標楷體" w:eastAsia="標楷體" w:hAnsi="標楷體" w:cs="Times New Roman" w:hint="eastAsia"/>
                <w:szCs w:val="24"/>
              </w:rPr>
              <w:t>2</w:t>
            </w:r>
            <w:r w:rsidRPr="00802418">
              <w:rPr>
                <w:rFonts w:ascii="標楷體" w:eastAsia="標楷體" w:hAnsi="標楷體" w:cs="Times New Roman"/>
                <w:szCs w:val="24"/>
              </w:rPr>
              <w:t>.</w:t>
            </w:r>
            <w:r w:rsidRPr="00802418">
              <w:rPr>
                <w:rFonts w:ascii="標楷體" w:eastAsia="標楷體" w:hAnsi="標楷體" w:cs="Times New Roman" w:hint="eastAsia"/>
                <w:szCs w:val="24"/>
              </w:rPr>
              <w:t>教務處課務組依開課老師所送學期課程計畫表，排訂課程。</w:t>
            </w:r>
            <w:r w:rsidRPr="00802418">
              <w:rPr>
                <w:rFonts w:ascii="標楷體" w:eastAsia="標楷體" w:hAnsi="標楷體" w:cs="Times New Roman"/>
                <w:szCs w:val="24"/>
              </w:rPr>
              <w:t xml:space="preserve"> </w:t>
            </w:r>
          </w:p>
          <w:p w14:paraId="586501CF" w14:textId="77777777" w:rsidR="00E406E5" w:rsidRPr="00802418" w:rsidRDefault="00E406E5" w:rsidP="00E406E5">
            <w:pPr>
              <w:spacing w:line="320" w:lineRule="exact"/>
              <w:ind w:leftChars="158" w:left="629" w:hangingChars="104" w:hanging="250"/>
              <w:jc w:val="both"/>
              <w:rPr>
                <w:rFonts w:ascii="標楷體" w:eastAsia="標楷體" w:hAnsi="標楷體" w:cs="Times New Roman"/>
                <w:szCs w:val="24"/>
              </w:rPr>
            </w:pPr>
            <w:r w:rsidRPr="00802418">
              <w:rPr>
                <w:rFonts w:ascii="標楷體" w:eastAsia="標楷體" w:hAnsi="標楷體" w:cs="Times New Roman" w:hint="eastAsia"/>
                <w:szCs w:val="24"/>
              </w:rPr>
              <w:t>3</w:t>
            </w:r>
            <w:r w:rsidRPr="00802418">
              <w:rPr>
                <w:rFonts w:ascii="標楷體" w:eastAsia="標楷體" w:hAnsi="標楷體" w:cs="Times New Roman"/>
                <w:szCs w:val="24"/>
              </w:rPr>
              <w:t>.</w:t>
            </w:r>
            <w:r w:rsidRPr="00802418">
              <w:rPr>
                <w:rFonts w:ascii="標楷體" w:eastAsia="標楷體" w:hAnsi="標楷體" w:cs="Times New Roman" w:hint="eastAsia"/>
                <w:szCs w:val="24"/>
              </w:rPr>
              <w:t>學務處依開課教師所送學期課程計畫表，得於每週擇點督導學生服務學習過程。</w:t>
            </w:r>
            <w:r w:rsidRPr="00802418">
              <w:rPr>
                <w:rFonts w:ascii="標楷體" w:eastAsia="標楷體" w:hAnsi="標楷體" w:cs="Times New Roman"/>
                <w:szCs w:val="24"/>
              </w:rPr>
              <w:t xml:space="preserve"> </w:t>
            </w:r>
          </w:p>
          <w:p w14:paraId="360337EB" w14:textId="77777777" w:rsidR="00E406E5" w:rsidRPr="00802418" w:rsidRDefault="00E406E5" w:rsidP="00E406E5">
            <w:pPr>
              <w:spacing w:line="320" w:lineRule="exact"/>
              <w:ind w:leftChars="158" w:left="629" w:hangingChars="104" w:hanging="250"/>
              <w:jc w:val="both"/>
              <w:rPr>
                <w:rFonts w:ascii="標楷體" w:eastAsia="標楷體" w:hAnsi="標楷體" w:cs="Times New Roman"/>
                <w:szCs w:val="24"/>
              </w:rPr>
            </w:pPr>
            <w:r w:rsidRPr="00802418">
              <w:rPr>
                <w:rFonts w:ascii="標楷體" w:eastAsia="標楷體" w:hAnsi="標楷體" w:cs="Times New Roman" w:hint="eastAsia"/>
                <w:szCs w:val="24"/>
              </w:rPr>
              <w:t>4</w:t>
            </w:r>
            <w:r w:rsidRPr="00802418">
              <w:rPr>
                <w:rFonts w:ascii="標楷體" w:eastAsia="標楷體" w:hAnsi="標楷體" w:cs="Times New Roman"/>
                <w:szCs w:val="24"/>
              </w:rPr>
              <w:t>.</w:t>
            </w:r>
            <w:r w:rsidRPr="00802418">
              <w:rPr>
                <w:rFonts w:ascii="標楷體" w:eastAsia="標楷體" w:hAnsi="標楷體" w:cs="Times New Roman" w:hint="eastAsia"/>
                <w:spacing w:val="-16"/>
                <w:szCs w:val="24"/>
              </w:rPr>
              <w:t>開課教師每班得遴選學生助教一名，以為課程之協助。</w:t>
            </w:r>
            <w:r w:rsidRPr="00802418">
              <w:rPr>
                <w:rFonts w:ascii="標楷體" w:eastAsia="標楷體" w:hAnsi="標楷體" w:cs="Times New Roman"/>
                <w:spacing w:val="-16"/>
                <w:szCs w:val="24"/>
              </w:rPr>
              <w:t xml:space="preserve"> </w:t>
            </w:r>
          </w:p>
          <w:p w14:paraId="3485046B" w14:textId="77777777" w:rsidR="00E406E5" w:rsidRPr="00802418" w:rsidRDefault="00E406E5" w:rsidP="00E406E5">
            <w:pPr>
              <w:spacing w:line="320" w:lineRule="exact"/>
              <w:ind w:leftChars="158" w:left="629" w:hangingChars="104" w:hanging="250"/>
              <w:jc w:val="both"/>
              <w:rPr>
                <w:rFonts w:ascii="標楷體" w:eastAsia="標楷體" w:hAnsi="標楷體" w:cs="Times New Roman"/>
                <w:szCs w:val="24"/>
              </w:rPr>
            </w:pPr>
            <w:r w:rsidRPr="00802418">
              <w:rPr>
                <w:rFonts w:ascii="標楷體" w:eastAsia="標楷體" w:hAnsi="標楷體" w:cs="Times New Roman" w:hint="eastAsia"/>
                <w:szCs w:val="24"/>
              </w:rPr>
              <w:t>5</w:t>
            </w:r>
            <w:r w:rsidRPr="00802418">
              <w:rPr>
                <w:rFonts w:ascii="標楷體" w:eastAsia="標楷體" w:hAnsi="標楷體" w:cs="Times New Roman"/>
                <w:szCs w:val="24"/>
              </w:rPr>
              <w:t>.</w:t>
            </w:r>
            <w:r w:rsidRPr="00802418">
              <w:rPr>
                <w:rFonts w:ascii="標楷體" w:eastAsia="標楷體" w:hAnsi="標楷體" w:cs="Times New Roman" w:hint="eastAsia"/>
                <w:szCs w:val="24"/>
              </w:rPr>
              <w:t>學生助教學期中每月支領工讀助學金；整體經費由學務處編列預算。</w:t>
            </w:r>
          </w:p>
        </w:tc>
        <w:tc>
          <w:tcPr>
            <w:tcW w:w="1141" w:type="pct"/>
            <w:tcBorders>
              <w:top w:val="nil"/>
              <w:left w:val="nil"/>
              <w:bottom w:val="single" w:sz="4" w:space="0" w:color="auto"/>
              <w:right w:val="single" w:sz="8" w:space="0" w:color="auto"/>
            </w:tcBorders>
            <w:tcMar>
              <w:top w:w="0" w:type="dxa"/>
              <w:left w:w="108" w:type="dxa"/>
              <w:bottom w:w="0" w:type="dxa"/>
              <w:right w:w="108" w:type="dxa"/>
            </w:tcMar>
            <w:hideMark/>
          </w:tcPr>
          <w:p w14:paraId="6E0752BD" w14:textId="77777777" w:rsidR="00C865C8" w:rsidRPr="00802418" w:rsidRDefault="00E406E5" w:rsidP="00C865C8">
            <w:pPr>
              <w:spacing w:line="320" w:lineRule="exact"/>
              <w:rPr>
                <w:rFonts w:ascii="標楷體" w:eastAsia="標楷體" w:hAnsi="標楷體" w:cs="Times New Roman"/>
                <w:szCs w:val="24"/>
                <w:u w:val="single"/>
              </w:rPr>
            </w:pPr>
            <w:r w:rsidRPr="00802418">
              <w:rPr>
                <w:rFonts w:ascii="標楷體" w:eastAsia="標楷體" w:hAnsi="標楷體" w:cs="Times New Roman" w:hint="eastAsia"/>
                <w:szCs w:val="24"/>
              </w:rPr>
              <w:t>法規全文詳見中大服務學習網</w:t>
            </w:r>
            <w:r w:rsidR="00C865C8" w:rsidRPr="00802418">
              <w:rPr>
                <w:rFonts w:ascii="標楷體" w:eastAsia="標楷體" w:hAnsi="標楷體" w:cs="Times New Roman" w:hint="eastAsia"/>
                <w:szCs w:val="24"/>
              </w:rPr>
              <w:t>：</w:t>
            </w:r>
          </w:p>
          <w:p w14:paraId="29FDFCA5" w14:textId="77777777" w:rsidR="00C865C8" w:rsidRPr="00802418" w:rsidRDefault="00802418" w:rsidP="00C865C8">
            <w:pPr>
              <w:spacing w:line="320" w:lineRule="exact"/>
              <w:rPr>
                <w:rFonts w:ascii="標楷體" w:eastAsia="標楷體" w:hAnsi="標楷體" w:cs="Times New Roman"/>
                <w:szCs w:val="24"/>
              </w:rPr>
            </w:pPr>
            <w:hyperlink r:id="rId8" w:history="1">
              <w:r w:rsidR="00C865C8" w:rsidRPr="00802418">
                <w:rPr>
                  <w:rStyle w:val="a5"/>
                  <w:rFonts w:ascii="標楷體" w:eastAsia="標楷體" w:hAnsi="標楷體" w:cs="Times New Roman"/>
                  <w:color w:val="auto"/>
                  <w:szCs w:val="24"/>
                </w:rPr>
                <w:t>https://service-learning.ncu.edu.tw/rules</w:t>
              </w:r>
            </w:hyperlink>
          </w:p>
          <w:p w14:paraId="0FD213A5" w14:textId="77777777" w:rsidR="00C865C8" w:rsidRPr="00802418" w:rsidRDefault="00C865C8" w:rsidP="00C865C8">
            <w:pPr>
              <w:spacing w:line="320" w:lineRule="exact"/>
              <w:rPr>
                <w:rFonts w:ascii="標楷體" w:eastAsia="標楷體" w:hAnsi="標楷體" w:cs="Times New Roman"/>
                <w:szCs w:val="24"/>
              </w:rPr>
            </w:pPr>
          </w:p>
          <w:p w14:paraId="09486248" w14:textId="77777777" w:rsidR="00E406E5" w:rsidRPr="00802418" w:rsidRDefault="00E406E5" w:rsidP="00E406E5">
            <w:pPr>
              <w:spacing w:line="320" w:lineRule="exact"/>
              <w:rPr>
                <w:rFonts w:ascii="標楷體" w:eastAsia="標楷體" w:hAnsi="標楷體" w:cs="Times New Roman"/>
                <w:szCs w:val="24"/>
              </w:rPr>
            </w:pPr>
          </w:p>
        </w:tc>
      </w:tr>
      <w:tr w:rsidR="00802418" w:rsidRPr="00802418" w14:paraId="0777E240" w14:textId="77777777" w:rsidTr="009854DB">
        <w:trPr>
          <w:jc w:val="center"/>
        </w:trPr>
        <w:tc>
          <w:tcPr>
            <w:tcW w:w="56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9A959A8" w14:textId="77777777" w:rsidR="00E406E5" w:rsidRPr="00802418" w:rsidRDefault="00E406E5" w:rsidP="00E406E5">
            <w:pPr>
              <w:spacing w:line="320" w:lineRule="exact"/>
              <w:ind w:rightChars="-62" w:right="-149"/>
              <w:rPr>
                <w:rFonts w:ascii="標楷體" w:eastAsia="標楷體" w:hAnsi="標楷體" w:cs="Times New Roman"/>
                <w:szCs w:val="24"/>
              </w:rPr>
            </w:pPr>
            <w:r w:rsidRPr="00802418">
              <w:rPr>
                <w:rFonts w:ascii="標楷體" w:eastAsia="標楷體" w:hAnsi="標楷體" w:cs="Times New Roman" w:hint="eastAsia"/>
                <w:szCs w:val="24"/>
              </w:rPr>
              <w:t>鼓勵本校教師開立有學分且具有服務學習或社會參與內涵之服務學習課程</w:t>
            </w:r>
          </w:p>
        </w:tc>
        <w:tc>
          <w:tcPr>
            <w:tcW w:w="71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00E16F35" w14:textId="77777777" w:rsidR="00E406E5" w:rsidRPr="00802418" w:rsidRDefault="00E406E5" w:rsidP="00E406E5">
            <w:pPr>
              <w:spacing w:line="320" w:lineRule="exact"/>
              <w:rPr>
                <w:rFonts w:ascii="標楷體" w:eastAsia="標楷體" w:hAnsi="標楷體" w:cs="Times New Roman"/>
                <w:szCs w:val="24"/>
              </w:rPr>
            </w:pPr>
            <w:r w:rsidRPr="00802418">
              <w:rPr>
                <w:rFonts w:ascii="標楷體" w:eastAsia="標楷體" w:hAnsi="標楷體" w:cs="Times New Roman" w:hint="eastAsia"/>
                <w:szCs w:val="24"/>
              </w:rPr>
              <w:t>國立中央大學學生服務學習施行辦法</w:t>
            </w:r>
          </w:p>
        </w:tc>
        <w:tc>
          <w:tcPr>
            <w:tcW w:w="2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73EA51" w14:textId="77777777" w:rsidR="00E406E5" w:rsidRPr="00802418" w:rsidRDefault="00E406E5" w:rsidP="00E406E5">
            <w:pPr>
              <w:spacing w:line="320" w:lineRule="exact"/>
              <w:ind w:leftChars="-43" w:left="965" w:hangingChars="445" w:hanging="1068"/>
              <w:jc w:val="both"/>
              <w:rPr>
                <w:rFonts w:ascii="標楷體" w:eastAsia="標楷體" w:hAnsi="標楷體" w:cs="Times New Roman"/>
                <w:szCs w:val="24"/>
              </w:rPr>
            </w:pPr>
            <w:r w:rsidRPr="00802418">
              <w:rPr>
                <w:rFonts w:ascii="標楷體" w:eastAsia="標楷體" w:hAnsi="標楷體" w:cs="Times New Roman" w:hint="eastAsia"/>
                <w:szCs w:val="24"/>
              </w:rPr>
              <w:t>第九條</w:t>
            </w:r>
            <w:r w:rsidRPr="00802418">
              <w:rPr>
                <w:rFonts w:ascii="標楷體" w:eastAsia="標楷體" w:hAnsi="標楷體" w:cs="Times New Roman"/>
                <w:szCs w:val="24"/>
              </w:rPr>
              <w:t xml:space="preserve"> </w:t>
            </w:r>
            <w:r w:rsidRPr="00802418">
              <w:rPr>
                <w:rFonts w:ascii="標楷體" w:eastAsia="標楷體" w:hAnsi="標楷體" w:cs="Times New Roman" w:hint="eastAsia"/>
                <w:szCs w:val="24"/>
              </w:rPr>
              <w:t xml:space="preserve"> 本校具有服務學習或社會參與內涵之服務學習課程，其相關資料經委員會議通過，且完成校內開課行政程序，則修習該課程之學生得免修服務學習課程，每門課得免修一學期必修之服務學習課程。</w:t>
            </w:r>
          </w:p>
        </w:tc>
        <w:tc>
          <w:tcPr>
            <w:tcW w:w="11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109C1" w14:textId="77777777" w:rsidR="00C865C8" w:rsidRPr="00802418" w:rsidRDefault="00C865C8" w:rsidP="00C865C8">
            <w:pPr>
              <w:spacing w:line="320" w:lineRule="exact"/>
              <w:rPr>
                <w:rFonts w:ascii="標楷體" w:eastAsia="標楷體" w:hAnsi="標楷體" w:cs="Times New Roman"/>
                <w:szCs w:val="24"/>
                <w:u w:val="single"/>
              </w:rPr>
            </w:pPr>
            <w:r w:rsidRPr="00802418">
              <w:rPr>
                <w:rFonts w:ascii="標楷體" w:eastAsia="標楷體" w:hAnsi="標楷體" w:cs="Times New Roman" w:hint="eastAsia"/>
                <w:szCs w:val="24"/>
              </w:rPr>
              <w:t>法規全文詳見中大服務學習網：</w:t>
            </w:r>
          </w:p>
          <w:p w14:paraId="6A101EBB" w14:textId="77777777" w:rsidR="00E406E5" w:rsidRPr="00802418" w:rsidRDefault="00802418" w:rsidP="00C865C8">
            <w:pPr>
              <w:spacing w:line="320" w:lineRule="exact"/>
              <w:rPr>
                <w:rFonts w:ascii="標楷體" w:eastAsia="標楷體" w:hAnsi="標楷體" w:cs="Times New Roman"/>
                <w:szCs w:val="24"/>
              </w:rPr>
            </w:pPr>
            <w:hyperlink r:id="rId9" w:history="1">
              <w:r w:rsidR="00C865C8" w:rsidRPr="00802418">
                <w:rPr>
                  <w:rStyle w:val="a5"/>
                  <w:rFonts w:ascii="標楷體" w:eastAsia="標楷體" w:hAnsi="標楷體" w:cs="Times New Roman"/>
                  <w:color w:val="auto"/>
                  <w:szCs w:val="24"/>
                </w:rPr>
                <w:t>https://service-learning.ncu.edu.tw/rules</w:t>
              </w:r>
            </w:hyperlink>
          </w:p>
        </w:tc>
      </w:tr>
      <w:tr w:rsidR="00802418" w:rsidRPr="00802418" w14:paraId="2F17DBD9" w14:textId="77777777" w:rsidTr="009854DB">
        <w:trPr>
          <w:jc w:val="center"/>
        </w:trPr>
        <w:tc>
          <w:tcPr>
            <w:tcW w:w="5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2F5D76" w14:textId="77777777" w:rsidR="00E406E5" w:rsidRPr="00802418" w:rsidRDefault="00E406E5" w:rsidP="00E406E5">
            <w:pPr>
              <w:spacing w:line="320" w:lineRule="exact"/>
              <w:rPr>
                <w:rFonts w:ascii="標楷體" w:eastAsia="標楷體" w:hAnsi="標楷體" w:cs="Times New Roman"/>
                <w:szCs w:val="24"/>
              </w:rPr>
            </w:pPr>
            <w:r w:rsidRPr="00802418">
              <w:rPr>
                <w:rFonts w:ascii="標楷體" w:eastAsia="標楷體" w:hAnsi="標楷體" w:cs="Times New Roman" w:hint="eastAsia"/>
                <w:szCs w:val="24"/>
              </w:rPr>
              <w:t>中大學生基本學習認證時數審查機制</w:t>
            </w:r>
          </w:p>
        </w:tc>
        <w:tc>
          <w:tcPr>
            <w:tcW w:w="7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131CA" w14:textId="77777777" w:rsidR="00E406E5" w:rsidRPr="00802418" w:rsidRDefault="00E406E5" w:rsidP="00E406E5">
            <w:pPr>
              <w:spacing w:line="320" w:lineRule="exact"/>
              <w:rPr>
                <w:rFonts w:ascii="標楷體" w:eastAsia="標楷體" w:hAnsi="標楷體" w:cs="Times New Roman"/>
                <w:szCs w:val="24"/>
              </w:rPr>
            </w:pPr>
            <w:r w:rsidRPr="00802418">
              <w:rPr>
                <w:rFonts w:ascii="標楷體" w:eastAsia="標楷體" w:hAnsi="標楷體" w:cs="Times New Roman" w:hint="eastAsia"/>
                <w:szCs w:val="24"/>
              </w:rPr>
              <w:t>國立中央大學學生服務學習實施細則</w:t>
            </w:r>
          </w:p>
        </w:tc>
        <w:tc>
          <w:tcPr>
            <w:tcW w:w="2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FD585" w14:textId="77777777" w:rsidR="00C47B93" w:rsidRPr="00802418" w:rsidRDefault="00E406E5" w:rsidP="00C47B93">
            <w:pPr>
              <w:spacing w:line="320" w:lineRule="exact"/>
              <w:ind w:leftChars="-4" w:left="895" w:hangingChars="377" w:hanging="905"/>
              <w:jc w:val="both"/>
              <w:rPr>
                <w:rFonts w:ascii="標楷體" w:eastAsia="標楷體" w:hAnsi="標楷體" w:cs="Times New Roman"/>
                <w:szCs w:val="24"/>
              </w:rPr>
            </w:pPr>
            <w:r w:rsidRPr="00802418">
              <w:rPr>
                <w:rFonts w:ascii="標楷體" w:eastAsia="標楷體" w:hAnsi="標楷體" w:cs="Times New Roman" w:hint="eastAsia"/>
                <w:szCs w:val="24"/>
              </w:rPr>
              <w:t>十一、學務處服務學習發展中心須設立基本學</w:t>
            </w:r>
          </w:p>
          <w:p w14:paraId="6C2F1F90" w14:textId="77777777" w:rsidR="00E406E5" w:rsidRPr="00802418" w:rsidRDefault="00E406E5" w:rsidP="00C47B93">
            <w:pPr>
              <w:spacing w:line="320" w:lineRule="exact"/>
              <w:ind w:leftChars="313" w:left="893" w:hangingChars="59" w:hanging="142"/>
              <w:jc w:val="both"/>
              <w:rPr>
                <w:rFonts w:ascii="標楷體" w:eastAsia="標楷體" w:hAnsi="標楷體" w:cs="Times New Roman"/>
                <w:szCs w:val="24"/>
              </w:rPr>
            </w:pPr>
            <w:r w:rsidRPr="00802418">
              <w:rPr>
                <w:rFonts w:ascii="標楷體" w:eastAsia="標楷體" w:hAnsi="標楷體" w:cs="Times New Roman" w:hint="eastAsia"/>
                <w:szCs w:val="24"/>
              </w:rPr>
              <w:t>習認證時數審查機制：</w:t>
            </w:r>
          </w:p>
          <w:p w14:paraId="66DAC5C1" w14:textId="77777777" w:rsidR="00E406E5" w:rsidRPr="00802418" w:rsidRDefault="00E406E5" w:rsidP="00E406E5">
            <w:pPr>
              <w:spacing w:line="320" w:lineRule="exact"/>
              <w:ind w:leftChars="149" w:left="603" w:hangingChars="102" w:hanging="245"/>
              <w:jc w:val="both"/>
              <w:rPr>
                <w:rFonts w:ascii="標楷體" w:eastAsia="標楷體" w:hAnsi="標楷體" w:cs="Times New Roman"/>
                <w:szCs w:val="24"/>
              </w:rPr>
            </w:pPr>
            <w:r w:rsidRPr="00802418">
              <w:rPr>
                <w:rFonts w:ascii="標楷體" w:eastAsia="標楷體" w:hAnsi="標楷體" w:cs="Times New Roman" w:hint="eastAsia"/>
                <w:szCs w:val="24"/>
              </w:rPr>
              <w:t>1.第一次預審：學務處服務學習發展中心需造冊列管，學生於大三結束時仍未完成基本學習認證者，學務處服務學習發展中心通知學生，並轉知所屬學系。</w:t>
            </w:r>
          </w:p>
          <w:p w14:paraId="71E1736C" w14:textId="77777777" w:rsidR="00E406E5" w:rsidRPr="00802418" w:rsidRDefault="00E406E5" w:rsidP="00E406E5">
            <w:pPr>
              <w:spacing w:line="320" w:lineRule="exact"/>
              <w:ind w:leftChars="149" w:left="603" w:hangingChars="102" w:hanging="245"/>
              <w:jc w:val="both"/>
              <w:rPr>
                <w:rFonts w:ascii="標楷體" w:eastAsia="標楷體" w:hAnsi="標楷體" w:cs="Times New Roman"/>
                <w:szCs w:val="24"/>
              </w:rPr>
            </w:pPr>
            <w:r w:rsidRPr="00802418">
              <w:rPr>
                <w:rFonts w:ascii="標楷體" w:eastAsia="標楷體" w:hAnsi="標楷體" w:cs="Times New Roman" w:hint="eastAsia"/>
                <w:szCs w:val="24"/>
              </w:rPr>
              <w:t>2.第二次預審：上述造冊列管之學生，於大四上學期結束時，仍未通過基本學習認證者，學務處服務學習發展中心通知學生，並轉知所屬學系。</w:t>
            </w:r>
          </w:p>
          <w:p w14:paraId="7115EF2A" w14:textId="77777777" w:rsidR="00E406E5" w:rsidRPr="00802418" w:rsidRDefault="00E406E5" w:rsidP="00E406E5">
            <w:pPr>
              <w:spacing w:line="320" w:lineRule="exact"/>
              <w:ind w:leftChars="149" w:left="603" w:hangingChars="102" w:hanging="245"/>
              <w:jc w:val="both"/>
              <w:rPr>
                <w:rFonts w:ascii="標楷體" w:eastAsia="標楷體" w:hAnsi="標楷體" w:cs="Times New Roman"/>
                <w:szCs w:val="24"/>
              </w:rPr>
            </w:pPr>
            <w:r w:rsidRPr="00802418">
              <w:rPr>
                <w:rFonts w:ascii="標楷體" w:eastAsia="標楷體" w:hAnsi="標楷體" w:cs="Times New Roman" w:hint="eastAsia"/>
                <w:szCs w:val="24"/>
              </w:rPr>
              <w:t>3.畢業生未通過學生學習護照基本學習認證時數者，學務處服務學習發展中心每年五月十五日前完成作業，並協調由教務處依規定實施畢業資格審查。</w:t>
            </w:r>
          </w:p>
        </w:tc>
        <w:tc>
          <w:tcPr>
            <w:tcW w:w="11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5F65C2" w14:textId="77777777" w:rsidR="00B228AC" w:rsidRPr="00802418" w:rsidRDefault="00B228AC" w:rsidP="00B228AC">
            <w:pPr>
              <w:spacing w:line="320" w:lineRule="exact"/>
              <w:rPr>
                <w:rFonts w:ascii="標楷體" w:eastAsia="標楷體" w:hAnsi="標楷體" w:cs="Times New Roman"/>
                <w:szCs w:val="24"/>
              </w:rPr>
            </w:pPr>
            <w:r w:rsidRPr="00802418">
              <w:rPr>
                <w:rFonts w:ascii="標楷體" w:eastAsia="標楷體" w:hAnsi="標楷體" w:cs="Times New Roman" w:hint="eastAsia"/>
                <w:szCs w:val="24"/>
              </w:rPr>
              <w:t>法規全文詳見中大服務學習網：</w:t>
            </w:r>
          </w:p>
          <w:p w14:paraId="04CF935B" w14:textId="77777777" w:rsidR="00B228AC" w:rsidRPr="00802418" w:rsidRDefault="00802418" w:rsidP="00B228AC">
            <w:pPr>
              <w:spacing w:line="320" w:lineRule="exact"/>
              <w:rPr>
                <w:rFonts w:ascii="標楷體" w:eastAsia="標楷體" w:hAnsi="標楷體" w:cs="Times New Roman"/>
                <w:szCs w:val="24"/>
              </w:rPr>
            </w:pPr>
            <w:hyperlink r:id="rId10" w:history="1">
              <w:r w:rsidR="00B228AC" w:rsidRPr="00802418">
                <w:rPr>
                  <w:rStyle w:val="a5"/>
                  <w:rFonts w:ascii="標楷體" w:eastAsia="標楷體" w:hAnsi="標楷體" w:cs="Times New Roman"/>
                  <w:color w:val="auto"/>
                  <w:szCs w:val="24"/>
                </w:rPr>
                <w:t>https://service-learning.ncu.edu.tw/rules</w:t>
              </w:r>
            </w:hyperlink>
          </w:p>
          <w:p w14:paraId="1BEB5B3C" w14:textId="4766307F" w:rsidR="00E406E5" w:rsidRPr="00802418" w:rsidRDefault="00E406E5" w:rsidP="00E406E5">
            <w:pPr>
              <w:spacing w:line="320" w:lineRule="exact"/>
              <w:rPr>
                <w:rFonts w:ascii="標楷體" w:eastAsia="標楷體" w:hAnsi="標楷體" w:cs="Times New Roman"/>
                <w:szCs w:val="24"/>
              </w:rPr>
            </w:pPr>
          </w:p>
        </w:tc>
      </w:tr>
    </w:tbl>
    <w:p w14:paraId="509B7662" w14:textId="77777777" w:rsidR="00E74828" w:rsidRPr="00802418" w:rsidRDefault="00E406E5" w:rsidP="00E74828">
      <w:pPr>
        <w:widowControl/>
        <w:jc w:val="center"/>
        <w:rPr>
          <w:rFonts w:ascii="標楷體" w:eastAsia="標楷體" w:hAnsi="標楷體" w:cs="Times New Roman"/>
          <w:b/>
          <w:szCs w:val="24"/>
        </w:rPr>
      </w:pPr>
      <w:r w:rsidRPr="00802418">
        <w:rPr>
          <w:rFonts w:ascii="標楷體" w:eastAsia="標楷體" w:hAnsi="標楷體" w:cs="Times New Roman"/>
          <w:b/>
          <w:szCs w:val="24"/>
        </w:rPr>
        <w:br w:type="page"/>
      </w:r>
      <w:r w:rsidR="00E74828" w:rsidRPr="00802418">
        <w:rPr>
          <w:rFonts w:ascii="標楷體" w:eastAsia="標楷體" w:hAnsi="標楷體" w:cs="Times New Roman" w:hint="eastAsia"/>
          <w:b/>
          <w:szCs w:val="24"/>
        </w:rPr>
        <w:t>性別平等教育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7"/>
        <w:gridCol w:w="5117"/>
        <w:gridCol w:w="2958"/>
      </w:tblGrid>
      <w:tr w:rsidR="00802418" w:rsidRPr="00802418" w14:paraId="319AAAD6" w14:textId="77777777" w:rsidTr="003C68A6">
        <w:trPr>
          <w:trHeight w:val="625"/>
          <w:jc w:val="center"/>
        </w:trPr>
        <w:tc>
          <w:tcPr>
            <w:tcW w:w="927" w:type="pct"/>
            <w:shd w:val="clear" w:color="auto" w:fill="A6A6A6" w:themeFill="background1" w:themeFillShade="A6"/>
            <w:tcMar>
              <w:top w:w="0" w:type="dxa"/>
              <w:left w:w="108" w:type="dxa"/>
              <w:bottom w:w="0" w:type="dxa"/>
              <w:right w:w="108" w:type="dxa"/>
            </w:tcMar>
            <w:vAlign w:val="center"/>
            <w:hideMark/>
          </w:tcPr>
          <w:p w14:paraId="77196830" w14:textId="77777777" w:rsidR="00E74828" w:rsidRPr="00802418" w:rsidRDefault="00E74828" w:rsidP="003C68A6">
            <w:pPr>
              <w:jc w:val="center"/>
              <w:rPr>
                <w:rFonts w:ascii="標楷體" w:eastAsia="標楷體" w:hAnsi="標楷體" w:cs="Times New Roman"/>
                <w:b/>
                <w:bCs/>
                <w:szCs w:val="24"/>
              </w:rPr>
            </w:pPr>
            <w:r w:rsidRPr="00802418">
              <w:rPr>
                <w:rFonts w:ascii="標楷體" w:eastAsia="標楷體" w:hAnsi="標楷體" w:cs="Times New Roman" w:hint="eastAsia"/>
                <w:b/>
                <w:bCs/>
                <w:szCs w:val="24"/>
              </w:rPr>
              <w:t>相關法規名稱</w:t>
            </w:r>
          </w:p>
        </w:tc>
        <w:tc>
          <w:tcPr>
            <w:tcW w:w="2581" w:type="pct"/>
            <w:shd w:val="clear" w:color="auto" w:fill="A6A6A6" w:themeFill="background1" w:themeFillShade="A6"/>
            <w:tcMar>
              <w:top w:w="0" w:type="dxa"/>
              <w:left w:w="108" w:type="dxa"/>
              <w:bottom w:w="0" w:type="dxa"/>
              <w:right w:w="108" w:type="dxa"/>
            </w:tcMar>
            <w:vAlign w:val="center"/>
            <w:hideMark/>
          </w:tcPr>
          <w:p w14:paraId="24BEEA6E" w14:textId="77777777" w:rsidR="00E74828" w:rsidRPr="00802418" w:rsidRDefault="00E74828" w:rsidP="003C68A6">
            <w:pPr>
              <w:jc w:val="center"/>
              <w:rPr>
                <w:rFonts w:ascii="標楷體" w:eastAsia="標楷體" w:hAnsi="標楷體" w:cs="Times New Roman"/>
                <w:b/>
                <w:bCs/>
                <w:szCs w:val="24"/>
              </w:rPr>
            </w:pPr>
            <w:r w:rsidRPr="00802418">
              <w:rPr>
                <w:rFonts w:ascii="標楷體" w:eastAsia="標楷體" w:hAnsi="標楷體" w:cs="Times New Roman" w:hint="eastAsia"/>
                <w:b/>
                <w:bCs/>
                <w:szCs w:val="24"/>
              </w:rPr>
              <w:t>條文摘錄</w:t>
            </w:r>
          </w:p>
        </w:tc>
        <w:tc>
          <w:tcPr>
            <w:tcW w:w="1492" w:type="pct"/>
            <w:shd w:val="clear" w:color="auto" w:fill="A6A6A6" w:themeFill="background1" w:themeFillShade="A6"/>
            <w:tcMar>
              <w:top w:w="0" w:type="dxa"/>
              <w:left w:w="108" w:type="dxa"/>
              <w:bottom w:w="0" w:type="dxa"/>
              <w:right w:w="108" w:type="dxa"/>
            </w:tcMar>
            <w:vAlign w:val="center"/>
            <w:hideMark/>
          </w:tcPr>
          <w:p w14:paraId="4B345481" w14:textId="77777777" w:rsidR="00E74828" w:rsidRPr="00802418" w:rsidRDefault="00E74828" w:rsidP="003C68A6">
            <w:pPr>
              <w:jc w:val="center"/>
              <w:rPr>
                <w:rFonts w:ascii="標楷體" w:eastAsia="標楷體" w:hAnsi="標楷體" w:cs="Times New Roman"/>
                <w:b/>
                <w:bCs/>
                <w:szCs w:val="24"/>
              </w:rPr>
            </w:pPr>
            <w:r w:rsidRPr="00802418">
              <w:rPr>
                <w:rFonts w:ascii="標楷體" w:eastAsia="標楷體" w:hAnsi="標楷體" w:cs="Times New Roman" w:hint="eastAsia"/>
                <w:b/>
                <w:bCs/>
                <w:szCs w:val="24"/>
              </w:rPr>
              <w:t>備註</w:t>
            </w:r>
          </w:p>
        </w:tc>
      </w:tr>
      <w:tr w:rsidR="00802418" w:rsidRPr="00802418" w14:paraId="08D8D9FE" w14:textId="77777777" w:rsidTr="003C68A6">
        <w:trPr>
          <w:trHeight w:val="625"/>
          <w:jc w:val="center"/>
        </w:trPr>
        <w:tc>
          <w:tcPr>
            <w:tcW w:w="927" w:type="pct"/>
            <w:tcMar>
              <w:top w:w="0" w:type="dxa"/>
              <w:left w:w="108" w:type="dxa"/>
              <w:bottom w:w="0" w:type="dxa"/>
              <w:right w:w="108" w:type="dxa"/>
            </w:tcMar>
            <w:vAlign w:val="center"/>
          </w:tcPr>
          <w:p w14:paraId="1598A2A5" w14:textId="77777777" w:rsidR="00E74828" w:rsidRPr="00802418" w:rsidRDefault="00E74828" w:rsidP="003C68A6">
            <w:pPr>
              <w:spacing w:line="320" w:lineRule="exact"/>
              <w:jc w:val="center"/>
              <w:rPr>
                <w:rFonts w:ascii="標楷體" w:eastAsia="標楷體" w:hAnsi="標楷體" w:cs="Times New Roman"/>
                <w:bCs/>
                <w:szCs w:val="24"/>
              </w:rPr>
            </w:pPr>
            <w:r w:rsidRPr="00802418">
              <w:rPr>
                <w:rFonts w:ascii="標楷體" w:eastAsia="標楷體" w:hAnsi="標楷體" w:cs="Times New Roman" w:hint="eastAsia"/>
                <w:bCs/>
                <w:szCs w:val="24"/>
              </w:rPr>
              <w:t>校園性侵害性騷擾或性霸凌防治準則</w:t>
            </w:r>
          </w:p>
        </w:tc>
        <w:tc>
          <w:tcPr>
            <w:tcW w:w="2581" w:type="pct"/>
            <w:tcMar>
              <w:top w:w="0" w:type="dxa"/>
              <w:left w:w="108" w:type="dxa"/>
              <w:bottom w:w="0" w:type="dxa"/>
              <w:right w:w="108" w:type="dxa"/>
            </w:tcMar>
            <w:vAlign w:val="center"/>
          </w:tcPr>
          <w:p w14:paraId="1BA451AF"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第7條</w:t>
            </w:r>
          </w:p>
          <w:p w14:paraId="09DE73D4"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教師於執行教學、指導、訓練、評鑑、管理、輔導或提供學生工作機會時，在與性或性別有關之人際互動上，不得發展有違專業倫理之關係。</w:t>
            </w:r>
          </w:p>
          <w:p w14:paraId="360E49E8"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教師發現其與學生之關係有違反前項專業倫理之虞，應主動迴避或陳報學校處理。</w:t>
            </w:r>
          </w:p>
          <w:p w14:paraId="5D362478" w14:textId="77777777" w:rsidR="00E74828" w:rsidRPr="00802418" w:rsidRDefault="00E74828" w:rsidP="003C68A6">
            <w:pPr>
              <w:spacing w:line="320" w:lineRule="exact"/>
              <w:jc w:val="both"/>
              <w:rPr>
                <w:rFonts w:ascii="標楷體" w:eastAsia="標楷體" w:hAnsi="標楷體" w:cs="Times New Roman"/>
                <w:szCs w:val="24"/>
              </w:rPr>
            </w:pPr>
          </w:p>
          <w:p w14:paraId="0121EB9C"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第8條</w:t>
            </w:r>
          </w:p>
          <w:p w14:paraId="0D587540" w14:textId="77777777" w:rsidR="00E74828" w:rsidRPr="00802418" w:rsidRDefault="00E74828" w:rsidP="003C68A6">
            <w:pPr>
              <w:spacing w:line="320" w:lineRule="exact"/>
              <w:jc w:val="both"/>
              <w:rPr>
                <w:rFonts w:ascii="標楷體" w:eastAsia="標楷體" w:hAnsi="標楷體" w:cs="Times New Roman"/>
                <w:b/>
                <w:bCs/>
                <w:szCs w:val="24"/>
              </w:rPr>
            </w:pPr>
            <w:r w:rsidRPr="00802418">
              <w:rPr>
                <w:rFonts w:ascii="標楷體" w:eastAsia="標楷體" w:hAnsi="標楷體" w:cs="Times New Roman" w:hint="eastAsia"/>
                <w:szCs w:val="24"/>
              </w:rPr>
              <w:t>教職員工生應尊重他人與自己之性或身體之自主，避免不受歡迎之追求行為，並不得以強制或暴力手段處理與性或性別有關之衝突。</w:t>
            </w:r>
          </w:p>
        </w:tc>
        <w:tc>
          <w:tcPr>
            <w:tcW w:w="1492" w:type="pct"/>
            <w:vMerge w:val="restart"/>
            <w:tcMar>
              <w:top w:w="0" w:type="dxa"/>
              <w:left w:w="108" w:type="dxa"/>
              <w:bottom w:w="0" w:type="dxa"/>
              <w:right w:w="108" w:type="dxa"/>
            </w:tcMar>
            <w:vAlign w:val="center"/>
          </w:tcPr>
          <w:p w14:paraId="1596C6DC" w14:textId="77777777" w:rsidR="00E74828" w:rsidRPr="00802418" w:rsidRDefault="00E74828" w:rsidP="003C68A6">
            <w:pPr>
              <w:pStyle w:val="a4"/>
              <w:numPr>
                <w:ilvl w:val="0"/>
                <w:numId w:val="3"/>
              </w:numPr>
              <w:spacing w:line="320" w:lineRule="exact"/>
              <w:ind w:leftChars="0" w:left="301"/>
              <w:jc w:val="both"/>
              <w:rPr>
                <w:rFonts w:ascii="標楷體" w:eastAsia="標楷體" w:hAnsi="標楷體" w:cs="新細明體"/>
                <w:kern w:val="0"/>
                <w:szCs w:val="24"/>
              </w:rPr>
            </w:pPr>
            <w:r w:rsidRPr="00802418">
              <w:rPr>
                <w:rFonts w:ascii="標楷體" w:eastAsia="標楷體" w:hAnsi="標楷體" w:cs="新細明體" w:hint="eastAsia"/>
                <w:kern w:val="0"/>
                <w:szCs w:val="24"/>
              </w:rPr>
              <w:t>法規全文詳見本校性別平等教育委員會網站/相關法規。</w:t>
            </w:r>
          </w:p>
          <w:p w14:paraId="5457A426" w14:textId="77777777" w:rsidR="00E74828" w:rsidRPr="00802418" w:rsidRDefault="00E74828" w:rsidP="003C68A6">
            <w:pPr>
              <w:pStyle w:val="a4"/>
              <w:spacing w:line="320" w:lineRule="exact"/>
              <w:ind w:leftChars="0" w:left="301"/>
              <w:jc w:val="both"/>
              <w:rPr>
                <w:rFonts w:ascii="標楷體" w:eastAsia="標楷體" w:hAnsi="標楷體" w:cs="新細明體"/>
                <w:kern w:val="0"/>
                <w:szCs w:val="24"/>
              </w:rPr>
            </w:pPr>
          </w:p>
          <w:p w14:paraId="41412D2B" w14:textId="77777777" w:rsidR="00E74828" w:rsidRPr="00802418" w:rsidRDefault="00E74828" w:rsidP="003C68A6">
            <w:pPr>
              <w:pStyle w:val="a4"/>
              <w:numPr>
                <w:ilvl w:val="0"/>
                <w:numId w:val="3"/>
              </w:numPr>
              <w:spacing w:line="320" w:lineRule="exact"/>
              <w:ind w:leftChars="0" w:left="301"/>
              <w:jc w:val="both"/>
              <w:rPr>
                <w:rFonts w:ascii="標楷體" w:eastAsia="標楷體" w:hAnsi="標楷體" w:cs="新細明體"/>
                <w:bCs/>
                <w:kern w:val="0"/>
                <w:szCs w:val="24"/>
              </w:rPr>
            </w:pPr>
            <w:r w:rsidRPr="00802418">
              <w:rPr>
                <w:rFonts w:ascii="標楷體" w:eastAsia="標楷體" w:hAnsi="標楷體" w:cs="新細明體" w:hint="eastAsia"/>
                <w:kern w:val="0"/>
                <w:szCs w:val="24"/>
              </w:rPr>
              <w:t>歡迎來信預約性別平等教育宣導，</w:t>
            </w:r>
            <w:r w:rsidRPr="00802418">
              <w:rPr>
                <w:rFonts w:ascii="標楷體" w:eastAsia="標楷體" w:hAnsi="標楷體" w:hint="eastAsia"/>
                <w:bCs/>
                <w:kern w:val="0"/>
                <w:szCs w:val="24"/>
              </w:rPr>
              <w:t>時間可安排於書報討論/週會/系務會議/課程之前後時段</w:t>
            </w:r>
            <w:r w:rsidRPr="00802418">
              <w:rPr>
                <w:rFonts w:ascii="標楷體" w:eastAsia="標楷體" w:hAnsi="標楷體" w:cs="新細明體" w:hint="eastAsia"/>
                <w:kern w:val="0"/>
                <w:szCs w:val="24"/>
              </w:rPr>
              <w:t>。</w:t>
            </w:r>
          </w:p>
          <w:p w14:paraId="7C6EA73B" w14:textId="77777777" w:rsidR="00E74828" w:rsidRPr="00802418" w:rsidRDefault="00E74828" w:rsidP="003C68A6">
            <w:pPr>
              <w:spacing w:line="320" w:lineRule="exact"/>
              <w:jc w:val="both"/>
              <w:rPr>
                <w:rFonts w:ascii="標楷體" w:eastAsia="標楷體" w:hAnsi="標楷體" w:cs="新細明體"/>
                <w:bCs/>
                <w:kern w:val="0"/>
                <w:szCs w:val="24"/>
              </w:rPr>
            </w:pPr>
          </w:p>
          <w:p w14:paraId="3C126FC1" w14:textId="77777777" w:rsidR="00E74828" w:rsidRPr="00802418" w:rsidRDefault="00E74828" w:rsidP="003C68A6">
            <w:pPr>
              <w:pStyle w:val="a4"/>
              <w:numPr>
                <w:ilvl w:val="0"/>
                <w:numId w:val="3"/>
              </w:numPr>
              <w:spacing w:line="320" w:lineRule="exact"/>
              <w:ind w:leftChars="0" w:left="301"/>
              <w:jc w:val="both"/>
              <w:rPr>
                <w:rFonts w:ascii="標楷體" w:eastAsia="標楷體" w:hAnsi="標楷體" w:cs="新細明體"/>
                <w:bCs/>
                <w:kern w:val="0"/>
                <w:szCs w:val="24"/>
              </w:rPr>
            </w:pPr>
            <w:r w:rsidRPr="00802418">
              <w:rPr>
                <w:rFonts w:ascii="標楷體" w:eastAsia="標楷體" w:hAnsi="標楷體" w:cs="新細明體" w:hint="eastAsia"/>
                <w:kern w:val="0"/>
                <w:szCs w:val="24"/>
              </w:rPr>
              <w:t>性別平等教育委員會承辦人：萬怡灼，03-4227151分機</w:t>
            </w:r>
            <w:r w:rsidRPr="00802418">
              <w:rPr>
                <w:rFonts w:ascii="標楷體" w:eastAsia="標楷體" w:hAnsi="標楷體" w:cs="新細明體"/>
                <w:kern w:val="0"/>
                <w:szCs w:val="24"/>
              </w:rPr>
              <w:t>57268</w:t>
            </w:r>
            <w:r w:rsidRPr="00802418">
              <w:rPr>
                <w:rFonts w:ascii="標楷體" w:eastAsia="標楷體" w:hAnsi="標楷體" w:cs="新細明體" w:hint="eastAsia"/>
                <w:kern w:val="0"/>
                <w:szCs w:val="24"/>
              </w:rPr>
              <w:t>，Email:</w:t>
            </w:r>
            <w:hyperlink r:id="rId11" w:history="1">
              <w:r w:rsidRPr="00802418">
                <w:rPr>
                  <w:rFonts w:ascii="標楷體" w:eastAsia="標楷體" w:hAnsi="標楷體" w:cs="新細明體"/>
                  <w:kern w:val="0"/>
                  <w:szCs w:val="24"/>
                  <w:u w:val="single"/>
                </w:rPr>
                <w:t>ncu57268@ncu.edu.tw</w:t>
              </w:r>
            </w:hyperlink>
            <w:r w:rsidRPr="00802418">
              <w:rPr>
                <w:rFonts w:ascii="標楷體" w:eastAsia="標楷體" w:hAnsi="標楷體" w:cs="新細明體" w:hint="eastAsia"/>
                <w:kern w:val="0"/>
                <w:szCs w:val="24"/>
              </w:rPr>
              <w:t>。</w:t>
            </w:r>
          </w:p>
          <w:p w14:paraId="2A56198E" w14:textId="77777777" w:rsidR="00E74828" w:rsidRPr="00802418" w:rsidRDefault="00E74828" w:rsidP="003C68A6">
            <w:pPr>
              <w:spacing w:line="320" w:lineRule="exact"/>
              <w:jc w:val="both"/>
              <w:rPr>
                <w:rFonts w:ascii="標楷體" w:eastAsia="標楷體" w:hAnsi="標楷體" w:cs="新細明體"/>
                <w:bCs/>
                <w:kern w:val="0"/>
                <w:szCs w:val="24"/>
              </w:rPr>
            </w:pPr>
          </w:p>
          <w:p w14:paraId="441F1947" w14:textId="77777777" w:rsidR="00E74828" w:rsidRPr="00802418" w:rsidRDefault="00E74828" w:rsidP="003C68A6">
            <w:pPr>
              <w:pStyle w:val="a4"/>
              <w:numPr>
                <w:ilvl w:val="0"/>
                <w:numId w:val="3"/>
              </w:numPr>
              <w:spacing w:line="320" w:lineRule="exact"/>
              <w:ind w:leftChars="0" w:left="301"/>
              <w:jc w:val="both"/>
              <w:rPr>
                <w:rFonts w:ascii="標楷體" w:eastAsia="標楷體" w:hAnsi="標楷體" w:cs="新細明體"/>
                <w:bCs/>
                <w:kern w:val="0"/>
                <w:szCs w:val="24"/>
              </w:rPr>
            </w:pPr>
            <w:r w:rsidRPr="00802418">
              <w:rPr>
                <w:rFonts w:ascii="標楷體" w:eastAsia="標楷體" w:hAnsi="標楷體" w:cs="新細明體" w:hint="eastAsia"/>
                <w:kern w:val="0"/>
                <w:szCs w:val="24"/>
              </w:rPr>
              <w:t>性別平等教育委員會</w:t>
            </w:r>
          </w:p>
          <w:p w14:paraId="78199793" w14:textId="77777777" w:rsidR="00E74828" w:rsidRPr="00802418" w:rsidRDefault="00E74828" w:rsidP="003C68A6">
            <w:pPr>
              <w:pStyle w:val="a4"/>
              <w:spacing w:line="320" w:lineRule="exact"/>
              <w:ind w:leftChars="0" w:left="301"/>
              <w:rPr>
                <w:rFonts w:ascii="標楷體" w:eastAsia="標楷體" w:hAnsi="標楷體" w:cs="新細明體"/>
                <w:bCs/>
                <w:kern w:val="0"/>
                <w:szCs w:val="24"/>
              </w:rPr>
            </w:pPr>
            <w:r w:rsidRPr="00802418">
              <w:rPr>
                <w:rFonts w:ascii="標楷體" w:eastAsia="標楷體" w:hAnsi="標楷體" w:cs="新細明體" w:hint="eastAsia"/>
                <w:kern w:val="0"/>
                <w:szCs w:val="24"/>
              </w:rPr>
              <w:t>網址</w:t>
            </w:r>
            <w:r w:rsidRPr="00802418">
              <w:rPr>
                <w:rFonts w:ascii="標楷體" w:eastAsia="標楷體" w:hAnsi="標楷體" w:cs="新細明體"/>
                <w:kern w:val="0"/>
                <w:szCs w:val="24"/>
              </w:rPr>
              <w:t>https://careyou.ncu.edu.tw/gender/</w:t>
            </w:r>
            <w:r w:rsidRPr="00802418">
              <w:rPr>
                <w:rFonts w:ascii="標楷體" w:eastAsia="標楷體" w:hAnsi="標楷體" w:cs="新細明體" w:hint="eastAsia"/>
                <w:kern w:val="0"/>
                <w:szCs w:val="24"/>
              </w:rPr>
              <w:t>。</w:t>
            </w:r>
          </w:p>
        </w:tc>
      </w:tr>
      <w:tr w:rsidR="00802418" w:rsidRPr="00802418" w14:paraId="0EC7AB6D" w14:textId="77777777" w:rsidTr="003C68A6">
        <w:trPr>
          <w:trHeight w:val="625"/>
          <w:jc w:val="center"/>
        </w:trPr>
        <w:tc>
          <w:tcPr>
            <w:tcW w:w="927" w:type="pct"/>
            <w:tcMar>
              <w:top w:w="0" w:type="dxa"/>
              <w:left w:w="108" w:type="dxa"/>
              <w:bottom w:w="0" w:type="dxa"/>
              <w:right w:w="108" w:type="dxa"/>
            </w:tcMar>
            <w:vAlign w:val="center"/>
          </w:tcPr>
          <w:p w14:paraId="022F94DB" w14:textId="77777777" w:rsidR="00E74828" w:rsidRPr="00802418" w:rsidRDefault="00E74828" w:rsidP="003C68A6">
            <w:pPr>
              <w:spacing w:line="320" w:lineRule="exact"/>
              <w:jc w:val="center"/>
              <w:rPr>
                <w:rFonts w:ascii="標楷體" w:eastAsia="標楷體" w:hAnsi="標楷體" w:cs="Times New Roman"/>
                <w:bCs/>
                <w:szCs w:val="24"/>
              </w:rPr>
            </w:pPr>
            <w:r w:rsidRPr="00802418">
              <w:rPr>
                <w:rFonts w:ascii="標楷體" w:eastAsia="標楷體" w:hAnsi="標楷體" w:cs="Times New Roman" w:hint="eastAsia"/>
                <w:bCs/>
                <w:szCs w:val="24"/>
              </w:rPr>
              <w:t>性別平等教育法</w:t>
            </w:r>
          </w:p>
        </w:tc>
        <w:tc>
          <w:tcPr>
            <w:tcW w:w="2581" w:type="pct"/>
            <w:tcMar>
              <w:top w:w="0" w:type="dxa"/>
              <w:left w:w="108" w:type="dxa"/>
              <w:bottom w:w="0" w:type="dxa"/>
              <w:right w:w="108" w:type="dxa"/>
            </w:tcMar>
            <w:vAlign w:val="center"/>
          </w:tcPr>
          <w:p w14:paraId="766E5625"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第21條</w:t>
            </w:r>
          </w:p>
          <w:p w14:paraId="01EBB951"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學校校長、教師、職員或工友</w:t>
            </w:r>
            <w:r w:rsidRPr="00802418">
              <w:rPr>
                <w:rFonts w:ascii="標楷體" w:eastAsia="標楷體" w:hAnsi="標楷體" w:cs="Times New Roman" w:hint="eastAsia"/>
                <w:b/>
                <w:szCs w:val="24"/>
                <w:u w:val="single"/>
              </w:rPr>
              <w:t>知悉</w:t>
            </w:r>
            <w:r w:rsidRPr="00802418">
              <w:rPr>
                <w:rFonts w:ascii="標楷體" w:eastAsia="標楷體" w:hAnsi="標楷體" w:cs="Times New Roman" w:hint="eastAsia"/>
                <w:szCs w:val="24"/>
              </w:rPr>
              <w:t>服務學校發生</w:t>
            </w:r>
            <w:r w:rsidRPr="00802418">
              <w:rPr>
                <w:rFonts w:ascii="標楷體" w:eastAsia="標楷體" w:hAnsi="標楷體" w:cs="Times New Roman" w:hint="eastAsia"/>
                <w:b/>
                <w:szCs w:val="24"/>
                <w:u w:val="single"/>
              </w:rPr>
              <w:t>疑似</w:t>
            </w:r>
            <w:r w:rsidRPr="00802418">
              <w:rPr>
                <w:rFonts w:ascii="標楷體" w:eastAsia="標楷體" w:hAnsi="標楷體" w:cs="Times New Roman" w:hint="eastAsia"/>
                <w:szCs w:val="24"/>
              </w:rPr>
              <w:t>校園性侵害、性騷擾或性霸凌事件者，除應立即依學校防治規定所定權責，依性侵害犯罪防治法、兒童及少年福利與權益保障法、身心障礙者權益保障法及其他相關法律規定通報外，並應向學校及當地直轄市、縣（市）主管機關通報，</w:t>
            </w:r>
            <w:r w:rsidRPr="00802418">
              <w:rPr>
                <w:rFonts w:ascii="標楷體" w:eastAsia="標楷體" w:hAnsi="標楷體" w:cs="Times New Roman" w:hint="eastAsia"/>
                <w:b/>
                <w:szCs w:val="24"/>
              </w:rPr>
              <w:t>至遲不得超過二十四小時</w:t>
            </w:r>
            <w:r w:rsidRPr="00802418">
              <w:rPr>
                <w:rFonts w:ascii="標楷體" w:eastAsia="標楷體" w:hAnsi="標楷體" w:cs="Times New Roman" w:hint="eastAsia"/>
                <w:szCs w:val="24"/>
              </w:rPr>
              <w:t>。</w:t>
            </w:r>
          </w:p>
          <w:p w14:paraId="4B3103CF"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學校校長、教師、職員或工友不得偽造、變造、湮滅或隱匿他人所犯校園性侵害、性騷擾或性霸凌事件之證據。</w:t>
            </w:r>
          </w:p>
          <w:p w14:paraId="326BFC8F"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學校或主管機關處理校園性侵害、性騷擾或性霸凌事件，應將該事件交由所設之性別平等教育委員會調查處理，任何人不得另設調查機制，違反者其調查無效。</w:t>
            </w:r>
          </w:p>
          <w:p w14:paraId="73C4DB0E" w14:textId="77777777" w:rsidR="00E74828" w:rsidRPr="00802418" w:rsidRDefault="00E74828" w:rsidP="003C68A6">
            <w:pPr>
              <w:spacing w:line="320" w:lineRule="exact"/>
              <w:jc w:val="both"/>
              <w:rPr>
                <w:rFonts w:ascii="標楷體" w:eastAsia="標楷體" w:hAnsi="標楷體" w:cs="Times New Roman"/>
                <w:szCs w:val="24"/>
              </w:rPr>
            </w:pPr>
          </w:p>
          <w:p w14:paraId="62149182"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第36條</w:t>
            </w:r>
          </w:p>
          <w:p w14:paraId="4A1F17F2"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學校校長、教師、職員或工友有下列情形之一者，</w:t>
            </w:r>
            <w:r w:rsidRPr="00802418">
              <w:rPr>
                <w:rFonts w:ascii="標楷體" w:eastAsia="標楷體" w:hAnsi="標楷體" w:cs="Times New Roman" w:hint="eastAsia"/>
                <w:b/>
                <w:szCs w:val="24"/>
              </w:rPr>
              <w:t>處新臺幣三萬元以上十五萬元以下罰鍰</w:t>
            </w:r>
            <w:r w:rsidRPr="00802418">
              <w:rPr>
                <w:rFonts w:ascii="標楷體" w:eastAsia="標楷體" w:hAnsi="標楷體" w:cs="Times New Roman" w:hint="eastAsia"/>
                <w:szCs w:val="24"/>
              </w:rPr>
              <w:t>：</w:t>
            </w:r>
          </w:p>
          <w:p w14:paraId="25E67216" w14:textId="77777777" w:rsidR="00E74828" w:rsidRPr="00802418" w:rsidRDefault="00E74828" w:rsidP="003C68A6">
            <w:pPr>
              <w:spacing w:line="320" w:lineRule="exact"/>
              <w:ind w:left="482" w:hangingChars="201" w:hanging="482"/>
              <w:jc w:val="both"/>
              <w:rPr>
                <w:rFonts w:ascii="標楷體" w:eastAsia="標楷體" w:hAnsi="標楷體" w:cs="Times New Roman"/>
                <w:szCs w:val="24"/>
              </w:rPr>
            </w:pPr>
            <w:r w:rsidRPr="00802418">
              <w:rPr>
                <w:rFonts w:ascii="標楷體" w:eastAsia="標楷體" w:hAnsi="標楷體" w:cs="Times New Roman" w:hint="eastAsia"/>
                <w:szCs w:val="24"/>
              </w:rPr>
              <w:t>一、違反第二十一條第一項規定，未於二十四小時內，向學校及當地直轄市、縣（市）主管機關通報。</w:t>
            </w:r>
          </w:p>
          <w:p w14:paraId="14B3814C" w14:textId="77777777" w:rsidR="00E74828" w:rsidRPr="00802418" w:rsidRDefault="00E74828" w:rsidP="003C68A6">
            <w:pPr>
              <w:spacing w:line="320" w:lineRule="exact"/>
              <w:ind w:left="482" w:hangingChars="201" w:hanging="482"/>
              <w:jc w:val="both"/>
              <w:rPr>
                <w:rFonts w:ascii="標楷體" w:eastAsia="標楷體" w:hAnsi="標楷體" w:cs="Times New Roman"/>
                <w:szCs w:val="24"/>
              </w:rPr>
            </w:pPr>
            <w:r w:rsidRPr="00802418">
              <w:rPr>
                <w:rFonts w:ascii="標楷體" w:eastAsia="標楷體" w:hAnsi="標楷體" w:cs="Times New Roman" w:hint="eastAsia"/>
                <w:szCs w:val="24"/>
              </w:rPr>
              <w:t>二、違反第二十一條第二項規定，偽造、變造、湮滅或隱匿他人所犯校園性騷擾或性霸凌事件之證據。</w:t>
            </w:r>
          </w:p>
          <w:p w14:paraId="45740924" w14:textId="77777777" w:rsidR="00E74828" w:rsidRPr="00802418" w:rsidRDefault="00E74828" w:rsidP="003C68A6">
            <w:pPr>
              <w:spacing w:line="320" w:lineRule="exact"/>
              <w:ind w:firstLineChars="2" w:firstLine="5"/>
              <w:jc w:val="both"/>
              <w:rPr>
                <w:rFonts w:ascii="標楷體" w:eastAsia="標楷體" w:hAnsi="標楷體" w:cs="Times New Roman"/>
                <w:bCs/>
                <w:szCs w:val="24"/>
              </w:rPr>
            </w:pPr>
            <w:r w:rsidRPr="00802418">
              <w:rPr>
                <w:rFonts w:ascii="標楷體" w:eastAsia="標楷體" w:hAnsi="標楷體" w:cs="Times New Roman" w:hint="eastAsia"/>
                <w:bCs/>
                <w:szCs w:val="24"/>
              </w:rPr>
              <w:t>學校違反第二十一條第三項、第二十二條第二項或第二十七條第四項規定者，處新臺幣一萬元以上十五萬元以下罰鍰；其他人員違反者，亦同。</w:t>
            </w:r>
          </w:p>
        </w:tc>
        <w:tc>
          <w:tcPr>
            <w:tcW w:w="1492" w:type="pct"/>
            <w:vMerge/>
            <w:tcMar>
              <w:top w:w="0" w:type="dxa"/>
              <w:left w:w="108" w:type="dxa"/>
              <w:bottom w:w="0" w:type="dxa"/>
              <w:right w:w="108" w:type="dxa"/>
            </w:tcMar>
            <w:vAlign w:val="center"/>
          </w:tcPr>
          <w:p w14:paraId="0F8F7D54" w14:textId="77777777" w:rsidR="00E74828" w:rsidRPr="00802418" w:rsidRDefault="00E74828" w:rsidP="003C68A6">
            <w:pPr>
              <w:rPr>
                <w:rFonts w:ascii="標楷體" w:eastAsia="標楷體" w:hAnsi="標楷體" w:cs="Times New Roman"/>
                <w:b/>
                <w:bCs/>
                <w:szCs w:val="24"/>
              </w:rPr>
            </w:pPr>
          </w:p>
        </w:tc>
      </w:tr>
      <w:tr w:rsidR="00802418" w:rsidRPr="00802418" w14:paraId="736755F7" w14:textId="77777777" w:rsidTr="003C68A6">
        <w:trPr>
          <w:trHeight w:val="747"/>
          <w:jc w:val="center"/>
        </w:trPr>
        <w:tc>
          <w:tcPr>
            <w:tcW w:w="927" w:type="pct"/>
            <w:tcMar>
              <w:top w:w="0" w:type="dxa"/>
              <w:left w:w="108" w:type="dxa"/>
              <w:bottom w:w="0" w:type="dxa"/>
              <w:right w:w="108" w:type="dxa"/>
            </w:tcMar>
            <w:vAlign w:val="center"/>
          </w:tcPr>
          <w:p w14:paraId="1D083902" w14:textId="77777777" w:rsidR="00E74828" w:rsidRPr="00802418" w:rsidRDefault="00E74828" w:rsidP="003C68A6">
            <w:pPr>
              <w:spacing w:line="320" w:lineRule="exact"/>
              <w:jc w:val="center"/>
              <w:rPr>
                <w:rFonts w:ascii="標楷體" w:eastAsia="標楷體" w:hAnsi="標楷體" w:cs="Times New Roman"/>
                <w:bCs/>
                <w:szCs w:val="24"/>
              </w:rPr>
            </w:pPr>
            <w:r w:rsidRPr="00802418">
              <w:rPr>
                <w:rFonts w:ascii="標楷體" w:eastAsia="標楷體" w:hAnsi="標楷體" w:cs="Times New Roman" w:hint="eastAsia"/>
                <w:bCs/>
                <w:szCs w:val="24"/>
              </w:rPr>
              <w:t>教師法</w:t>
            </w:r>
          </w:p>
        </w:tc>
        <w:tc>
          <w:tcPr>
            <w:tcW w:w="2581" w:type="pct"/>
            <w:tcMar>
              <w:top w:w="0" w:type="dxa"/>
              <w:left w:w="108" w:type="dxa"/>
              <w:bottom w:w="0" w:type="dxa"/>
              <w:right w:w="108" w:type="dxa"/>
            </w:tcMar>
            <w:vAlign w:val="center"/>
          </w:tcPr>
          <w:p w14:paraId="5F7FD558"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第14條</w:t>
            </w:r>
          </w:p>
          <w:p w14:paraId="46288615"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教師有下列各款情形之一者，應予解聘，且終身不得聘任為教師：</w:t>
            </w:r>
          </w:p>
          <w:p w14:paraId="1BACA9CD"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一、動員戡亂時期終止後，犯內亂、外患罪，經有罪判決確定。</w:t>
            </w:r>
          </w:p>
          <w:p w14:paraId="49FACC9A"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二、服公務，因貪污行為經有罪判決確定。</w:t>
            </w:r>
          </w:p>
          <w:p w14:paraId="35881373"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三、犯性侵害犯罪防治法第二條第一項所定之罪，經有罪判決確定。</w:t>
            </w:r>
          </w:p>
          <w:p w14:paraId="405F0502"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四、經學校性別平等教育委員會或依法組成之相關委員會調查確認有性侵害行為屬實。</w:t>
            </w:r>
          </w:p>
          <w:p w14:paraId="184FFC97"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五、經學校性別平等教育委員會或依法組成之相關委員會調查確認有性騷擾或性霸凌行為，有解聘及終身不得聘任為教師之必要。</w:t>
            </w:r>
          </w:p>
          <w:p w14:paraId="4F99DEAF"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六、受兒童及少年性剝削防制條例規定處罰，或受性騷擾防治法第二十條或第二十五條規定處罰，經學校性別平等教育委員會確認，有解聘及終身不得聘任為教師之必要。</w:t>
            </w:r>
          </w:p>
          <w:p w14:paraId="5D00B165"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七、經各級社政主管機關依兒童及少年福利與權益保障法第九十七條規定處罰，並經學校教師評審委員會確認，有解聘及終身不得聘任為教師之必要。</w:t>
            </w:r>
          </w:p>
          <w:p w14:paraId="7EA25704"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八、知悉服務學校發生疑似校園性侵害事件，未依性別平等教育法規定通報，致再度發生校園性侵害事件；或偽造、變造、湮滅或隱匿他人所犯校園性侵害事件之證據，經學校或有關機關查證屬實。</w:t>
            </w:r>
          </w:p>
          <w:p w14:paraId="34F120CD"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九、偽造、變造或湮滅他人所犯校園毒品危害事件之證據，經學校或有關機關查證屬實。</w:t>
            </w:r>
          </w:p>
          <w:p w14:paraId="21842520"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十、體罰或霸凌學生，造成其身心嚴重侵害。</w:t>
            </w:r>
          </w:p>
          <w:p w14:paraId="65910F7E"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十一、行為違反相關法規，經學校或有關機關查證屬實，有解聘及終身不得聘任為教師之必要。</w:t>
            </w:r>
          </w:p>
          <w:p w14:paraId="090C50EF"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教師有前項第一款至第三款規定情形之一者，免經教師評審委員會審議，並免報主管機關核准，予以解聘，不受大學法第二十條第一項及專科學校法第二十七條第一項規定之限制。</w:t>
            </w:r>
          </w:p>
          <w:p w14:paraId="3889937A"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教師有第一項第四款至第六款規定情形之一者，免經教師評審委員會審議，由學校逕報主管機關核准後，予以解聘，不受大學法第二十條第一項及專科學校法第二十七條第一項規定之限制。</w:t>
            </w:r>
          </w:p>
          <w:p w14:paraId="10EB8112"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教師有第一項第七款或第十款規定情形之一者，應經教師評審委員會委員三分之二以上出席及出席委員二分之一以上之審議通過，並報主管機關核准後，予以解聘；有第八款、第九款或第十一款規定情形之一者，應經教師評審委員會委員三分之二以上出席及出席委員三分之二以上之審議通過，並報主管機關核准後，予以解聘。</w:t>
            </w:r>
          </w:p>
          <w:p w14:paraId="35C34989" w14:textId="77777777" w:rsidR="00E74828" w:rsidRPr="00802418" w:rsidRDefault="00E74828" w:rsidP="003C68A6">
            <w:pPr>
              <w:spacing w:line="320" w:lineRule="exact"/>
              <w:jc w:val="both"/>
              <w:rPr>
                <w:rFonts w:ascii="標楷體" w:eastAsia="標楷體" w:hAnsi="標楷體" w:cs="Times New Roman"/>
                <w:szCs w:val="24"/>
              </w:rPr>
            </w:pPr>
          </w:p>
          <w:p w14:paraId="1FE8D6E0"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第15條</w:t>
            </w:r>
          </w:p>
          <w:p w14:paraId="42881B81"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教師有下列各款情形之一者，應予解聘，且應議決一年至四年不得聘任為教師：</w:t>
            </w:r>
          </w:p>
          <w:p w14:paraId="7A93EC51"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一、經學校性別平等教育委員會或依法組成之相關委員會調查確認有性騷擾或性霸凌行為，有解聘之必要。</w:t>
            </w:r>
          </w:p>
          <w:p w14:paraId="17DDD212"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二、受兒童及少年性剝削防制條例規定處罰，或受性騷擾防治法第二十條或第二十五條規定處罰，經學校性別平等教育委員會確認，有解聘之必要。</w:t>
            </w:r>
          </w:p>
          <w:p w14:paraId="33D0ACB8"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三、體罰或霸凌學生，造成其身心侵害，有解聘之必要。</w:t>
            </w:r>
          </w:p>
          <w:p w14:paraId="677EE0D0"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四、經各級社政主管機關依兒童及少年福利與權益保障法第九十七條規定處罰，並經學校教師評審委員會確認，有解聘之必要。</w:t>
            </w:r>
          </w:p>
          <w:p w14:paraId="098380D4"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五、行為違反相關法規，經學校或有關機關查證屬實，有解聘之必要。</w:t>
            </w:r>
          </w:p>
          <w:p w14:paraId="14F202C2"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教師有前項第一款或第二款規定情形之一者，應經教師評審委員會委員二分之一以上出席及出席委員二分之一以上之審議通過，並報主管機關核准後，予以解聘。</w:t>
            </w:r>
          </w:p>
          <w:p w14:paraId="236099BB"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教師有第一項第三款或第四款規定情形之一者，應經教師評審委員會委員三分之二以上出席及出席委員二分之一以上之審議通過，並報主管機關核准後，予以解聘；有第五款規定情形者，應經教師評審委員會委員三分之二以上出席及出席委員三分之二以上之審議通過，並報主管機關核准後，予以解聘。</w:t>
            </w:r>
          </w:p>
          <w:p w14:paraId="4BF658D3" w14:textId="77777777" w:rsidR="00E74828" w:rsidRPr="00802418" w:rsidRDefault="00E74828" w:rsidP="003C68A6">
            <w:pPr>
              <w:spacing w:line="320" w:lineRule="exact"/>
              <w:jc w:val="both"/>
              <w:rPr>
                <w:rFonts w:ascii="標楷體" w:eastAsia="標楷體" w:hAnsi="標楷體" w:cs="Times New Roman"/>
                <w:szCs w:val="24"/>
              </w:rPr>
            </w:pPr>
          </w:p>
          <w:p w14:paraId="44BA71D7"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第22條</w:t>
            </w:r>
          </w:p>
          <w:p w14:paraId="3FAE211E"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教師涉有下列各款情形之一者，服務學校應於知悉之日起一個月內經教師評審委員會審議通過後，免報主管機關核准，暫時予以停聘六個月以下，並靜候調查；必要時，得經教師評審委員會審議通過後，延長停聘期間二次，每次不得逾三個月。經調查屬實者，於報主管機關後，至主管機關核准及學校解聘前，應予停聘，免經教師評審委員會審議：</w:t>
            </w:r>
          </w:p>
          <w:p w14:paraId="163957D7"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一、第十四條第一項第四款至第六款情形。</w:t>
            </w:r>
          </w:p>
          <w:p w14:paraId="30EB81B6" w14:textId="77777777" w:rsidR="00E74828" w:rsidRPr="00802418" w:rsidRDefault="00E74828" w:rsidP="003C68A6">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二、第十五條第一項第一款或第二款情形。</w:t>
            </w:r>
          </w:p>
        </w:tc>
        <w:tc>
          <w:tcPr>
            <w:tcW w:w="1492" w:type="pct"/>
            <w:vMerge/>
            <w:tcMar>
              <w:top w:w="0" w:type="dxa"/>
              <w:left w:w="108" w:type="dxa"/>
              <w:bottom w:w="0" w:type="dxa"/>
              <w:right w:w="108" w:type="dxa"/>
            </w:tcMar>
            <w:vAlign w:val="center"/>
          </w:tcPr>
          <w:p w14:paraId="55DBFC35" w14:textId="77777777" w:rsidR="00E74828" w:rsidRPr="00802418" w:rsidRDefault="00E74828" w:rsidP="003C68A6">
            <w:pPr>
              <w:rPr>
                <w:rFonts w:ascii="標楷體" w:eastAsia="標楷體" w:hAnsi="標楷體" w:cs="Times New Roman"/>
                <w:b/>
                <w:bCs/>
                <w:szCs w:val="24"/>
              </w:rPr>
            </w:pPr>
          </w:p>
        </w:tc>
      </w:tr>
      <w:tr w:rsidR="00802418" w:rsidRPr="00802418" w14:paraId="2596DCA6" w14:textId="77777777" w:rsidTr="003C68A6">
        <w:trPr>
          <w:trHeight w:val="625"/>
          <w:jc w:val="center"/>
        </w:trPr>
        <w:tc>
          <w:tcPr>
            <w:tcW w:w="927" w:type="pct"/>
            <w:tcMar>
              <w:top w:w="0" w:type="dxa"/>
              <w:left w:w="108" w:type="dxa"/>
              <w:bottom w:w="0" w:type="dxa"/>
              <w:right w:w="108" w:type="dxa"/>
            </w:tcMar>
            <w:vAlign w:val="center"/>
          </w:tcPr>
          <w:p w14:paraId="5E59E754" w14:textId="77777777" w:rsidR="00E74828" w:rsidRPr="00802418" w:rsidRDefault="00E74828" w:rsidP="003C68A6">
            <w:pPr>
              <w:spacing w:line="320" w:lineRule="exact"/>
              <w:jc w:val="center"/>
              <w:rPr>
                <w:rFonts w:ascii="標楷體" w:eastAsia="標楷體" w:hAnsi="標楷體" w:cs="Times New Roman"/>
                <w:bCs/>
                <w:szCs w:val="24"/>
              </w:rPr>
            </w:pPr>
            <w:r w:rsidRPr="00802418">
              <w:rPr>
                <w:rFonts w:ascii="標楷體" w:eastAsia="標楷體" w:hAnsi="標楷體" w:cs="Times New Roman" w:hint="eastAsia"/>
                <w:bCs/>
                <w:szCs w:val="24"/>
              </w:rPr>
              <w:t>學生懷孕受教權維護及輔導協助要點</w:t>
            </w:r>
          </w:p>
        </w:tc>
        <w:tc>
          <w:tcPr>
            <w:tcW w:w="2581" w:type="pct"/>
            <w:tcMar>
              <w:top w:w="0" w:type="dxa"/>
              <w:left w:w="108" w:type="dxa"/>
              <w:bottom w:w="0" w:type="dxa"/>
              <w:right w:w="108" w:type="dxa"/>
            </w:tcMar>
            <w:vAlign w:val="center"/>
          </w:tcPr>
          <w:p w14:paraId="3A0C726F" w14:textId="77777777" w:rsidR="00E74828" w:rsidRPr="00802418" w:rsidRDefault="00E74828" w:rsidP="003C68A6">
            <w:pPr>
              <w:spacing w:line="320" w:lineRule="exact"/>
              <w:jc w:val="both"/>
              <w:rPr>
                <w:rFonts w:ascii="標楷體" w:eastAsia="標楷體" w:hAnsi="標楷體" w:cs="Times New Roman"/>
                <w:b/>
                <w:bCs/>
                <w:szCs w:val="24"/>
              </w:rPr>
            </w:pPr>
            <w:r w:rsidRPr="00802418">
              <w:rPr>
                <w:rFonts w:ascii="標楷體" w:eastAsia="標楷體" w:hAnsi="標楷體" w:cs="Times New Roman" w:hint="eastAsia"/>
                <w:szCs w:val="24"/>
              </w:rPr>
              <w:t>教育部為落實性別平等教育法第十四條之一規定，指導學校積極維護懷孕學生之受教權，並提供必要之協助。</w:t>
            </w:r>
          </w:p>
        </w:tc>
        <w:tc>
          <w:tcPr>
            <w:tcW w:w="1492" w:type="pct"/>
            <w:vMerge/>
            <w:tcMar>
              <w:top w:w="0" w:type="dxa"/>
              <w:left w:w="108" w:type="dxa"/>
              <w:bottom w:w="0" w:type="dxa"/>
              <w:right w:w="108" w:type="dxa"/>
            </w:tcMar>
            <w:vAlign w:val="center"/>
          </w:tcPr>
          <w:p w14:paraId="0A8EDBE7" w14:textId="77777777" w:rsidR="00E74828" w:rsidRPr="00802418" w:rsidRDefault="00E74828" w:rsidP="003C68A6">
            <w:pPr>
              <w:rPr>
                <w:rFonts w:ascii="標楷體" w:eastAsia="標楷體" w:hAnsi="標楷體" w:cs="Times New Roman"/>
                <w:b/>
                <w:bCs/>
                <w:szCs w:val="24"/>
              </w:rPr>
            </w:pPr>
          </w:p>
        </w:tc>
      </w:tr>
    </w:tbl>
    <w:p w14:paraId="61EBBBA4" w14:textId="77777777" w:rsidR="00343BB2" w:rsidRPr="00802418" w:rsidRDefault="00343BB2" w:rsidP="00343BB2">
      <w:pPr>
        <w:widowControl/>
        <w:jc w:val="center"/>
        <w:rPr>
          <w:rFonts w:ascii="標楷體" w:eastAsia="標楷體" w:hAnsi="標楷體" w:cs="Times New Roman"/>
          <w:b/>
          <w:szCs w:val="24"/>
        </w:rPr>
      </w:pPr>
      <w:r w:rsidRPr="00802418">
        <w:rPr>
          <w:rFonts w:ascii="標楷體" w:eastAsia="標楷體" w:hAnsi="標楷體" w:cs="Times New Roman" w:hint="eastAsia"/>
          <w:b/>
          <w:szCs w:val="24"/>
        </w:rPr>
        <w:t>學生請假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CellMar>
          <w:left w:w="0" w:type="dxa"/>
          <w:right w:w="0" w:type="dxa"/>
        </w:tblCellMar>
        <w:tblLook w:val="04A0" w:firstRow="1" w:lastRow="0" w:firstColumn="1" w:lastColumn="0" w:noHBand="0" w:noVBand="1"/>
      </w:tblPr>
      <w:tblGrid>
        <w:gridCol w:w="988"/>
        <w:gridCol w:w="4818"/>
        <w:gridCol w:w="4106"/>
      </w:tblGrid>
      <w:tr w:rsidR="00802418" w:rsidRPr="00802418" w14:paraId="5BD73FD4" w14:textId="77777777" w:rsidTr="003C68A6">
        <w:trPr>
          <w:trHeight w:val="625"/>
          <w:jc w:val="center"/>
        </w:trPr>
        <w:tc>
          <w:tcPr>
            <w:tcW w:w="498" w:type="pct"/>
            <w:shd w:val="clear" w:color="auto" w:fill="A6A6A6" w:themeFill="background1" w:themeFillShade="A6"/>
            <w:tcMar>
              <w:top w:w="0" w:type="dxa"/>
              <w:left w:w="108" w:type="dxa"/>
              <w:bottom w:w="0" w:type="dxa"/>
              <w:right w:w="108" w:type="dxa"/>
            </w:tcMar>
            <w:vAlign w:val="center"/>
            <w:hideMark/>
          </w:tcPr>
          <w:p w14:paraId="2B8A6197" w14:textId="77777777" w:rsidR="00343BB2" w:rsidRPr="00802418" w:rsidRDefault="00343BB2" w:rsidP="003C68A6">
            <w:pPr>
              <w:jc w:val="center"/>
              <w:rPr>
                <w:rFonts w:ascii="標楷體" w:eastAsia="標楷體" w:hAnsi="標楷體" w:cs="Times New Roman"/>
                <w:b/>
                <w:bCs/>
              </w:rPr>
            </w:pPr>
            <w:r w:rsidRPr="00802418">
              <w:rPr>
                <w:rFonts w:ascii="標楷體" w:eastAsia="標楷體" w:hAnsi="標楷體" w:cs="Times New Roman" w:hint="eastAsia"/>
                <w:b/>
                <w:bCs/>
              </w:rPr>
              <w:t>相關法規名稱</w:t>
            </w:r>
          </w:p>
        </w:tc>
        <w:tc>
          <w:tcPr>
            <w:tcW w:w="2430" w:type="pct"/>
            <w:shd w:val="clear" w:color="auto" w:fill="A6A6A6" w:themeFill="background1" w:themeFillShade="A6"/>
            <w:tcMar>
              <w:top w:w="0" w:type="dxa"/>
              <w:left w:w="108" w:type="dxa"/>
              <w:bottom w:w="0" w:type="dxa"/>
              <w:right w:w="108" w:type="dxa"/>
            </w:tcMar>
            <w:vAlign w:val="center"/>
            <w:hideMark/>
          </w:tcPr>
          <w:p w14:paraId="76CE9D9E" w14:textId="77777777" w:rsidR="00343BB2" w:rsidRPr="00802418" w:rsidRDefault="00343BB2" w:rsidP="003C68A6">
            <w:pPr>
              <w:jc w:val="center"/>
              <w:rPr>
                <w:rFonts w:ascii="標楷體" w:eastAsia="標楷體" w:hAnsi="標楷體" w:cs="Times New Roman"/>
                <w:b/>
                <w:bCs/>
              </w:rPr>
            </w:pPr>
            <w:r w:rsidRPr="00802418">
              <w:rPr>
                <w:rFonts w:ascii="標楷體" w:eastAsia="標楷體" w:hAnsi="標楷體" w:cs="Times New Roman" w:hint="eastAsia"/>
                <w:b/>
                <w:bCs/>
              </w:rPr>
              <w:t>條文摘錄</w:t>
            </w:r>
          </w:p>
        </w:tc>
        <w:tc>
          <w:tcPr>
            <w:tcW w:w="2071" w:type="pct"/>
            <w:shd w:val="clear" w:color="auto" w:fill="A6A6A6" w:themeFill="background1" w:themeFillShade="A6"/>
            <w:vAlign w:val="center"/>
          </w:tcPr>
          <w:p w14:paraId="6F81A657" w14:textId="77777777" w:rsidR="00343BB2" w:rsidRPr="00802418" w:rsidRDefault="00343BB2" w:rsidP="003C68A6">
            <w:pPr>
              <w:jc w:val="center"/>
              <w:rPr>
                <w:rFonts w:ascii="標楷體" w:eastAsia="標楷體" w:hAnsi="標楷體" w:cs="Times New Roman"/>
                <w:b/>
                <w:bCs/>
              </w:rPr>
            </w:pPr>
            <w:r w:rsidRPr="00802418">
              <w:rPr>
                <w:rFonts w:ascii="標楷體" w:eastAsia="標楷體" w:hAnsi="標楷體" w:cs="Times New Roman" w:hint="eastAsia"/>
                <w:b/>
                <w:bCs/>
              </w:rPr>
              <w:t>備註說明</w:t>
            </w:r>
          </w:p>
        </w:tc>
      </w:tr>
      <w:tr w:rsidR="00802418" w:rsidRPr="00802418" w14:paraId="29404CBB" w14:textId="77777777" w:rsidTr="003C68A6">
        <w:trPr>
          <w:trHeight w:val="1862"/>
          <w:jc w:val="center"/>
        </w:trPr>
        <w:tc>
          <w:tcPr>
            <w:tcW w:w="498" w:type="pct"/>
            <w:vMerge w:val="restart"/>
            <w:shd w:val="clear" w:color="auto" w:fill="FFFFFF" w:themeFill="background1"/>
            <w:tcMar>
              <w:top w:w="0" w:type="dxa"/>
              <w:left w:w="108" w:type="dxa"/>
              <w:bottom w:w="0" w:type="dxa"/>
              <w:right w:w="108" w:type="dxa"/>
            </w:tcMar>
            <w:vAlign w:val="center"/>
          </w:tcPr>
          <w:p w14:paraId="6BB89B54" w14:textId="77777777" w:rsidR="00343BB2" w:rsidRPr="00802418" w:rsidRDefault="00343BB2" w:rsidP="003C68A6">
            <w:pPr>
              <w:spacing w:line="320" w:lineRule="exact"/>
              <w:jc w:val="both"/>
              <w:rPr>
                <w:rFonts w:ascii="標楷體" w:eastAsia="標楷體" w:hAnsi="標楷體" w:cs="Times New Roman"/>
                <w:bCs/>
              </w:rPr>
            </w:pPr>
            <w:r w:rsidRPr="00802418">
              <w:rPr>
                <w:rFonts w:ascii="標楷體" w:eastAsia="標楷體" w:hAnsi="標楷體" w:cs="Times New Roman" w:hint="eastAsia"/>
                <w:bCs/>
              </w:rPr>
              <w:t>國立中央大學學生請假規則</w:t>
            </w:r>
          </w:p>
        </w:tc>
        <w:tc>
          <w:tcPr>
            <w:tcW w:w="2430" w:type="pct"/>
            <w:shd w:val="clear" w:color="auto" w:fill="FFFFFF" w:themeFill="background1"/>
            <w:tcMar>
              <w:top w:w="0" w:type="dxa"/>
              <w:left w:w="108" w:type="dxa"/>
              <w:bottom w:w="0" w:type="dxa"/>
              <w:right w:w="108" w:type="dxa"/>
            </w:tcMar>
          </w:tcPr>
          <w:p w14:paraId="242BD443" w14:textId="77777777" w:rsidR="00343BB2" w:rsidRPr="00802418" w:rsidRDefault="00343BB2" w:rsidP="003C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eastAsia="標楷體"/>
                <w:szCs w:val="24"/>
              </w:rPr>
            </w:pPr>
            <w:r w:rsidRPr="00802418">
              <w:rPr>
                <w:rFonts w:eastAsia="標楷體"/>
                <w:szCs w:val="24"/>
              </w:rPr>
              <w:t>第二條</w:t>
            </w:r>
          </w:p>
          <w:p w14:paraId="407AD3CC" w14:textId="77777777" w:rsidR="00343BB2" w:rsidRPr="00802418" w:rsidRDefault="00343BB2" w:rsidP="003C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Ming Li U"/>
                <w:kern w:val="0"/>
                <w:szCs w:val="24"/>
              </w:rPr>
            </w:pPr>
            <w:r w:rsidRPr="00802418">
              <w:rPr>
                <w:rFonts w:eastAsia="標楷體"/>
                <w:szCs w:val="24"/>
              </w:rPr>
              <w:t>學生請假之假別分為病假、事假、公假、喪假、產假（陪產假）</w:t>
            </w:r>
            <w:r w:rsidRPr="00802418">
              <w:rPr>
                <w:rFonts w:eastAsia="標楷體"/>
                <w:kern w:val="0"/>
                <w:szCs w:val="24"/>
              </w:rPr>
              <w:t>、生理假、</w:t>
            </w:r>
            <w:r w:rsidRPr="00802418">
              <w:rPr>
                <w:rFonts w:eastAsia="標楷體"/>
                <w:kern w:val="0"/>
                <w:szCs w:val="24"/>
                <w:u w:val="single"/>
              </w:rPr>
              <w:t>心理假</w:t>
            </w:r>
            <w:r w:rsidRPr="00802418">
              <w:rPr>
                <w:rFonts w:eastAsia="標楷體"/>
                <w:kern w:val="0"/>
                <w:szCs w:val="24"/>
              </w:rPr>
              <w:t>、婚假八種。</w:t>
            </w:r>
          </w:p>
        </w:tc>
        <w:tc>
          <w:tcPr>
            <w:tcW w:w="2071" w:type="pct"/>
            <w:shd w:val="clear" w:color="auto" w:fill="FFFFFF" w:themeFill="background1"/>
          </w:tcPr>
          <w:p w14:paraId="431C218F" w14:textId="77777777" w:rsidR="00343BB2" w:rsidRPr="00802418" w:rsidRDefault="00343BB2" w:rsidP="003C68A6">
            <w:pPr>
              <w:widowControl/>
              <w:spacing w:line="320" w:lineRule="exact"/>
              <w:ind w:leftChars="10" w:left="24" w:rightChars="10" w:right="24"/>
              <w:jc w:val="both"/>
              <w:rPr>
                <w:rFonts w:ascii="標楷體" w:eastAsia="標楷體" w:hAnsi="標楷體" w:cs="Ming Li U"/>
                <w:kern w:val="0"/>
                <w:szCs w:val="24"/>
              </w:rPr>
            </w:pPr>
            <w:r w:rsidRPr="00802418">
              <w:rPr>
                <w:rFonts w:ascii="標楷體" w:eastAsia="標楷體" w:hAnsi="標楷體" w:cs="Ming Li U" w:hint="eastAsia"/>
                <w:kern w:val="0"/>
                <w:szCs w:val="24"/>
              </w:rPr>
              <w:t>本校自112學年度起，新增「心理假」一假別，並依學生請假規則第三條第三項辦理「因心理不適致無法上課者，得請心理假，無須檢附證明文件，惟不得據以申請補考，且每學期以五日為限」。</w:t>
            </w:r>
          </w:p>
        </w:tc>
      </w:tr>
      <w:tr w:rsidR="00802418" w:rsidRPr="00802418" w14:paraId="1C39AE11" w14:textId="77777777" w:rsidTr="003C68A6">
        <w:trPr>
          <w:trHeight w:val="3921"/>
          <w:jc w:val="center"/>
        </w:trPr>
        <w:tc>
          <w:tcPr>
            <w:tcW w:w="498" w:type="pct"/>
            <w:vMerge/>
            <w:shd w:val="clear" w:color="auto" w:fill="FFFFFF" w:themeFill="background1"/>
            <w:tcMar>
              <w:top w:w="0" w:type="dxa"/>
              <w:left w:w="108" w:type="dxa"/>
              <w:bottom w:w="0" w:type="dxa"/>
              <w:right w:w="108" w:type="dxa"/>
            </w:tcMar>
            <w:vAlign w:val="center"/>
          </w:tcPr>
          <w:p w14:paraId="22CC7D59" w14:textId="77777777" w:rsidR="00343BB2" w:rsidRPr="00802418" w:rsidRDefault="00343BB2" w:rsidP="003C68A6">
            <w:pPr>
              <w:spacing w:line="320" w:lineRule="exact"/>
              <w:jc w:val="both"/>
              <w:rPr>
                <w:rFonts w:ascii="標楷體" w:eastAsia="標楷體" w:hAnsi="標楷體" w:cs="Times New Roman"/>
                <w:bCs/>
              </w:rPr>
            </w:pPr>
          </w:p>
        </w:tc>
        <w:tc>
          <w:tcPr>
            <w:tcW w:w="2430" w:type="pct"/>
            <w:shd w:val="clear" w:color="auto" w:fill="FFFFFF" w:themeFill="background1"/>
            <w:tcMar>
              <w:top w:w="0" w:type="dxa"/>
              <w:left w:w="108" w:type="dxa"/>
              <w:bottom w:w="0" w:type="dxa"/>
              <w:right w:w="108" w:type="dxa"/>
            </w:tcMar>
          </w:tcPr>
          <w:p w14:paraId="19F189E3" w14:textId="77777777" w:rsidR="00343BB2" w:rsidRPr="00802418" w:rsidRDefault="00343BB2" w:rsidP="003C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Ming Li U"/>
                <w:kern w:val="0"/>
                <w:szCs w:val="24"/>
              </w:rPr>
            </w:pPr>
            <w:r w:rsidRPr="00802418">
              <w:rPr>
                <w:rFonts w:ascii="標楷體" w:eastAsia="標楷體" w:hAnsi="標楷體" w:cs="Ming Li U" w:hint="eastAsia"/>
                <w:kern w:val="0"/>
                <w:szCs w:val="24"/>
              </w:rPr>
              <w:t xml:space="preserve">第四條  </w:t>
            </w:r>
          </w:p>
          <w:p w14:paraId="62439909" w14:textId="77777777" w:rsidR="00343BB2" w:rsidRPr="00802418" w:rsidRDefault="00343BB2" w:rsidP="003C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Ming Li U+ 1"/>
                <w:kern w:val="0"/>
                <w:szCs w:val="24"/>
              </w:rPr>
            </w:pPr>
            <w:r w:rsidRPr="00802418">
              <w:rPr>
                <w:rFonts w:ascii="標楷體" w:eastAsia="標楷體" w:hAnsi="標楷體" w:cs="Ming Li U" w:hint="eastAsia"/>
                <w:kern w:val="0"/>
                <w:szCs w:val="24"/>
              </w:rPr>
              <w:t>准假權責及層次劃分：</w:t>
            </w:r>
          </w:p>
          <w:p w14:paraId="5652EAB9" w14:textId="77777777" w:rsidR="00343BB2" w:rsidRPr="00802418" w:rsidRDefault="00343BB2" w:rsidP="003C68A6">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hangingChars="200" w:hanging="480"/>
              <w:jc w:val="both"/>
              <w:rPr>
                <w:rFonts w:ascii="標楷體" w:eastAsia="標楷體" w:hAnsi="標楷體" w:cs="Ming Li U+ 1"/>
                <w:kern w:val="0"/>
                <w:szCs w:val="24"/>
              </w:rPr>
            </w:pPr>
            <w:r w:rsidRPr="00802418">
              <w:rPr>
                <w:rFonts w:ascii="標楷體" w:eastAsia="標楷體" w:hAnsi="標楷體" w:cs="Ming Li U" w:hint="eastAsia"/>
                <w:b/>
                <w:kern w:val="0"/>
                <w:szCs w:val="24"/>
              </w:rPr>
              <w:t>一、三日內由</w:t>
            </w:r>
            <w:r w:rsidRPr="00802418">
              <w:rPr>
                <w:rFonts w:ascii="標楷體" w:eastAsia="標楷體" w:hAnsi="標楷體" w:cs="Ming Li U" w:hint="eastAsia"/>
                <w:b/>
                <w:kern w:val="0"/>
                <w:szCs w:val="24"/>
                <w:u w:val="single"/>
              </w:rPr>
              <w:t>導師</w:t>
            </w:r>
            <w:r w:rsidRPr="00802418">
              <w:rPr>
                <w:rFonts w:ascii="標楷體" w:eastAsia="標楷體" w:hAnsi="標楷體" w:cs="Ming Li U" w:hint="eastAsia"/>
                <w:b/>
                <w:kern w:val="0"/>
                <w:szCs w:val="24"/>
              </w:rPr>
              <w:t>核准</w:t>
            </w:r>
            <w:r w:rsidRPr="00802418">
              <w:rPr>
                <w:rFonts w:ascii="標楷體" w:eastAsia="標楷體" w:hAnsi="標楷體" w:cs="Ming Li U" w:hint="eastAsia"/>
                <w:kern w:val="0"/>
                <w:szCs w:val="24"/>
              </w:rPr>
              <w:t>。</w:t>
            </w:r>
          </w:p>
          <w:p w14:paraId="4603B018" w14:textId="77777777" w:rsidR="00343BB2" w:rsidRPr="00802418" w:rsidRDefault="00343BB2" w:rsidP="003C68A6">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hangingChars="200" w:hanging="480"/>
              <w:jc w:val="both"/>
              <w:rPr>
                <w:rFonts w:ascii="標楷體" w:eastAsia="標楷體" w:hAnsi="標楷體" w:cs="Ming Li U+ 1"/>
                <w:kern w:val="0"/>
                <w:szCs w:val="24"/>
              </w:rPr>
            </w:pPr>
            <w:r w:rsidRPr="00802418">
              <w:rPr>
                <w:rFonts w:ascii="標楷體" w:eastAsia="標楷體" w:hAnsi="標楷體" w:cs="Ming Li U" w:hint="eastAsia"/>
                <w:b/>
                <w:kern w:val="0"/>
                <w:szCs w:val="24"/>
              </w:rPr>
              <w:t>二、七日以內由系主任核准</w:t>
            </w:r>
            <w:r w:rsidRPr="00802418">
              <w:rPr>
                <w:rFonts w:ascii="標楷體" w:eastAsia="標楷體" w:hAnsi="標楷體" w:cs="Ming Li U" w:hint="eastAsia"/>
                <w:kern w:val="0"/>
                <w:szCs w:val="24"/>
              </w:rPr>
              <w:t>。</w:t>
            </w:r>
          </w:p>
          <w:p w14:paraId="16877059" w14:textId="77777777" w:rsidR="00343BB2" w:rsidRPr="00802418" w:rsidRDefault="00343BB2" w:rsidP="003C68A6">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hangingChars="200" w:hanging="480"/>
              <w:jc w:val="both"/>
              <w:rPr>
                <w:rFonts w:ascii="標楷體" w:eastAsia="標楷體" w:hAnsi="標楷體" w:cs="Ming Li U+ 1"/>
                <w:kern w:val="0"/>
                <w:szCs w:val="24"/>
              </w:rPr>
            </w:pPr>
            <w:r w:rsidRPr="00802418">
              <w:rPr>
                <w:rFonts w:ascii="標楷體" w:eastAsia="標楷體" w:hAnsi="標楷體" w:cs="Ming Li U" w:hint="eastAsia"/>
                <w:b/>
                <w:kern w:val="0"/>
                <w:szCs w:val="24"/>
              </w:rPr>
              <w:t>三、八日以上由學務長核准</w:t>
            </w:r>
            <w:r w:rsidRPr="00802418">
              <w:rPr>
                <w:rFonts w:ascii="標楷體" w:eastAsia="標楷體" w:hAnsi="標楷體" w:cs="Ming Li U" w:hint="eastAsia"/>
                <w:kern w:val="0"/>
                <w:szCs w:val="24"/>
              </w:rPr>
              <w:t>。</w:t>
            </w:r>
          </w:p>
          <w:p w14:paraId="64EDC1D3" w14:textId="77777777" w:rsidR="00343BB2" w:rsidRPr="00802418" w:rsidRDefault="00343BB2" w:rsidP="003C68A6">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hangingChars="200" w:hanging="480"/>
              <w:jc w:val="both"/>
              <w:rPr>
                <w:rFonts w:ascii="標楷體" w:eastAsia="標楷體" w:hAnsi="標楷體" w:cs="Ming Li U+ 1"/>
                <w:kern w:val="0"/>
                <w:szCs w:val="24"/>
              </w:rPr>
            </w:pPr>
            <w:r w:rsidRPr="00802418">
              <w:rPr>
                <w:rFonts w:ascii="標楷體" w:eastAsia="標楷體" w:hAnsi="標楷體" w:cs="Ming Li U" w:hint="eastAsia"/>
                <w:kern w:val="0"/>
                <w:szCs w:val="24"/>
              </w:rPr>
              <w:t>四、請假單送出前應預先向任課教師請假</w:t>
            </w:r>
            <w:r w:rsidRPr="00802418">
              <w:rPr>
                <w:rFonts w:ascii="標楷體" w:eastAsia="標楷體" w:hAnsi="標楷體" w:cs="Ming Li U"/>
                <w:kern w:val="0"/>
                <w:szCs w:val="24"/>
              </w:rPr>
              <w:t>(</w:t>
            </w:r>
            <w:r w:rsidRPr="00802418">
              <w:rPr>
                <w:rFonts w:ascii="標楷體" w:eastAsia="標楷體" w:hAnsi="標楷體" w:cs="Ming Li U" w:hint="eastAsia"/>
                <w:kern w:val="0"/>
                <w:szCs w:val="24"/>
              </w:rPr>
              <w:t>若因病假無法於上課前向任課教師請假，可於事後通知)。</w:t>
            </w:r>
          </w:p>
          <w:p w14:paraId="10319E09" w14:textId="77777777" w:rsidR="00343BB2" w:rsidRPr="00802418" w:rsidRDefault="00343BB2" w:rsidP="003C68A6">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hangingChars="200" w:hanging="480"/>
              <w:jc w:val="both"/>
              <w:rPr>
                <w:rFonts w:ascii="標楷體" w:eastAsia="標楷體" w:hAnsi="標楷體" w:cs="Ming Li U+ 1"/>
                <w:kern w:val="0"/>
                <w:szCs w:val="24"/>
              </w:rPr>
            </w:pPr>
            <w:r w:rsidRPr="00802418">
              <w:rPr>
                <w:rFonts w:ascii="標楷體" w:eastAsia="標楷體" w:hAnsi="標楷體" w:cs="Ming Li U" w:hint="eastAsia"/>
                <w:kern w:val="0"/>
                <w:szCs w:val="24"/>
              </w:rPr>
              <w:t>五、公假須先經由主辦(派遣)單位主管簽核同意。</w:t>
            </w:r>
          </w:p>
          <w:p w14:paraId="5A8885B3" w14:textId="77777777" w:rsidR="00343BB2" w:rsidRPr="00802418" w:rsidRDefault="00343BB2" w:rsidP="003C68A6">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hangingChars="200" w:hanging="480"/>
              <w:jc w:val="both"/>
              <w:rPr>
                <w:rFonts w:ascii="標楷體" w:eastAsia="標楷體" w:hAnsi="標楷體" w:cs="Ming Li U+ 1"/>
                <w:kern w:val="0"/>
                <w:szCs w:val="24"/>
              </w:rPr>
            </w:pPr>
            <w:r w:rsidRPr="00802418">
              <w:rPr>
                <w:rFonts w:ascii="標楷體" w:eastAsia="標楷體" w:hAnsi="標楷體" w:cs="Ming Li U" w:hint="eastAsia"/>
                <w:kern w:val="0"/>
                <w:szCs w:val="24"/>
              </w:rPr>
              <w:t>六、國際學生(含僑生、外籍生、交換生等)，</w:t>
            </w:r>
          </w:p>
          <w:p w14:paraId="427E1A57" w14:textId="77777777" w:rsidR="00343BB2" w:rsidRPr="00802418" w:rsidRDefault="00343BB2" w:rsidP="003C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Ming Li U"/>
                <w:kern w:val="0"/>
                <w:szCs w:val="24"/>
              </w:rPr>
            </w:pPr>
            <w:r w:rsidRPr="00802418">
              <w:rPr>
                <w:rFonts w:ascii="標楷體" w:eastAsia="標楷體" w:hAnsi="標楷體" w:cs="Ming Li U"/>
                <w:kern w:val="0"/>
                <w:szCs w:val="24"/>
              </w:rPr>
              <w:t xml:space="preserve">   </w:t>
            </w:r>
            <w:r w:rsidRPr="00802418">
              <w:rPr>
                <w:rFonts w:ascii="標楷體" w:eastAsia="標楷體" w:hAnsi="標楷體" w:cs="Ming Li U" w:hint="eastAsia"/>
                <w:kern w:val="0"/>
                <w:szCs w:val="24"/>
              </w:rPr>
              <w:t>請假四日以上應先經國際事務處核備。</w:t>
            </w:r>
          </w:p>
        </w:tc>
        <w:tc>
          <w:tcPr>
            <w:tcW w:w="2071" w:type="pct"/>
            <w:shd w:val="clear" w:color="auto" w:fill="FFFFFF" w:themeFill="background1"/>
          </w:tcPr>
          <w:p w14:paraId="7AC54E2C" w14:textId="77777777" w:rsidR="00343BB2" w:rsidRPr="00802418" w:rsidRDefault="00343BB2" w:rsidP="003C68A6">
            <w:pPr>
              <w:widowControl/>
              <w:spacing w:line="320" w:lineRule="exact"/>
              <w:ind w:leftChars="10" w:left="377" w:rightChars="10" w:right="24" w:hangingChars="147" w:hanging="353"/>
              <w:jc w:val="both"/>
              <w:rPr>
                <w:rFonts w:ascii="標楷體" w:eastAsia="標楷體" w:hAnsi="標楷體" w:cs="Ming Li U"/>
                <w:kern w:val="0"/>
                <w:szCs w:val="24"/>
              </w:rPr>
            </w:pPr>
            <w:r w:rsidRPr="00802418">
              <w:rPr>
                <w:rFonts w:ascii="標楷體" w:eastAsia="標楷體" w:hAnsi="標楷體" w:cs="Ming Li U" w:hint="eastAsia"/>
                <w:kern w:val="0"/>
                <w:szCs w:val="24"/>
              </w:rPr>
              <w:t>1、導師收到學生請假的系統通知信後，請至二代電子表單簽核系統，簽核假單（路徑：Portal系統</w:t>
            </w:r>
            <w:r w:rsidRPr="0080241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802418">
              <w:rPr>
                <w:rFonts w:ascii="標楷體" w:eastAsia="標楷體" w:hAnsi="標楷體" w:cs="Ming Li U" w:hint="eastAsia"/>
                <w:kern w:val="0"/>
                <w:szCs w:val="24"/>
              </w:rPr>
              <w:t>便捷窗口</w:t>
            </w:r>
            <w:r w:rsidRPr="0080241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802418">
              <w:rPr>
                <w:rFonts w:ascii="標楷體" w:eastAsia="標楷體" w:hAnsi="標楷體" w:cs="Ming Li U" w:hint="eastAsia"/>
                <w:kern w:val="0"/>
                <w:szCs w:val="24"/>
              </w:rPr>
              <w:t>二代電子表單簽核系統</w:t>
            </w:r>
            <w:r w:rsidRPr="0080241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802418">
              <w:rPr>
                <w:rFonts w:ascii="標楷體" w:eastAsia="標楷體" w:hAnsi="標楷體" w:cs="Ming Li U" w:hint="eastAsia"/>
                <w:kern w:val="0"/>
                <w:szCs w:val="24"/>
              </w:rPr>
              <w:t>代辦事項）</w:t>
            </w:r>
          </w:p>
          <w:p w14:paraId="7E54F4A1" w14:textId="77777777" w:rsidR="00343BB2" w:rsidRPr="00802418" w:rsidRDefault="00343BB2" w:rsidP="003C68A6">
            <w:pPr>
              <w:widowControl/>
              <w:spacing w:line="320" w:lineRule="exact"/>
              <w:ind w:leftChars="10" w:left="377" w:rightChars="10" w:right="24" w:hangingChars="147" w:hanging="353"/>
              <w:jc w:val="both"/>
              <w:rPr>
                <w:rFonts w:ascii="標楷體" w:eastAsia="標楷體" w:hAnsi="標楷體" w:cs="Ming Li U"/>
                <w:kern w:val="0"/>
                <w:szCs w:val="24"/>
              </w:rPr>
            </w:pPr>
            <w:r w:rsidRPr="00802418">
              <w:rPr>
                <w:rFonts w:ascii="標楷體" w:eastAsia="標楷體" w:hAnsi="標楷體" w:cs="Ming Li U" w:hint="eastAsia"/>
                <w:kern w:val="0"/>
                <w:szCs w:val="24"/>
              </w:rPr>
              <w:t>2、學生請假系統路徑：P</w:t>
            </w:r>
            <w:r w:rsidRPr="00802418">
              <w:rPr>
                <w:rFonts w:ascii="標楷體" w:eastAsia="標楷體" w:hAnsi="標楷體" w:cs="Ming Li U"/>
                <w:kern w:val="0"/>
                <w:szCs w:val="24"/>
              </w:rPr>
              <w:t>ortal</w:t>
            </w:r>
            <w:r w:rsidRPr="00802418">
              <w:rPr>
                <w:rFonts w:ascii="標楷體" w:eastAsia="標楷體" w:hAnsi="標楷體" w:cs="Ming Li U" w:hint="eastAsia"/>
                <w:kern w:val="0"/>
                <w:szCs w:val="24"/>
              </w:rPr>
              <w:t>系統</w:t>
            </w:r>
            <w:r w:rsidRPr="00802418">
              <w:rPr>
                <mc:AlternateContent>
                  <mc:Choice Requires="w16se">
                    <w:rFonts w:ascii="標楷體" w:eastAsia="標楷體" w:hAnsi="標楷體" w:cs="Ming Li U" w:hint="eastAsia"/>
                  </mc:Choice>
                  <mc:Fallback>
                    <w:rFonts w:ascii="Segoe UI Emoji" w:eastAsia="Segoe UI Emoji" w:hAnsi="Segoe UI Emoji" w:cs="Segoe UI Emoji"/>
                  </mc:Fallback>
                </mc:AlternateContent>
                <w:kern w:val="0"/>
                <w:szCs w:val="24"/>
              </w:rPr>
              <mc:AlternateContent>
                <mc:Choice Requires="w16se">
                  <w16se:symEx w16se:font="Segoe UI Emoji" w16se:char="2192"/>
                </mc:Choice>
                <mc:Fallback>
                  <w:t>→</w:t>
                </mc:Fallback>
              </mc:AlternateContent>
            </w:r>
            <w:r w:rsidRPr="00802418">
              <w:rPr>
                <w:rFonts w:ascii="標楷體" w:eastAsia="標楷體" w:hAnsi="標楷體" w:cs="Ming Li U" w:hint="eastAsia"/>
                <w:kern w:val="0"/>
                <w:szCs w:val="24"/>
              </w:rPr>
              <w:t>校務行政</w:t>
            </w:r>
            <w:r w:rsidRPr="0080241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802418">
              <w:rPr>
                <w:rFonts w:ascii="標楷體" w:eastAsia="標楷體" w:hAnsi="標楷體" w:cs="Ming Li U" w:hint="eastAsia"/>
                <w:kern w:val="0"/>
                <w:szCs w:val="24"/>
              </w:rPr>
              <w:t>學務服務</w:t>
            </w:r>
            <w:r w:rsidRPr="0080241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802418">
              <w:rPr>
                <w:rFonts w:ascii="標楷體" w:eastAsia="標楷體" w:hAnsi="標楷體" w:cs="Ming Li U" w:hint="eastAsia"/>
                <w:kern w:val="0"/>
                <w:szCs w:val="24"/>
              </w:rPr>
              <w:t>學務系統</w:t>
            </w:r>
            <w:r w:rsidRPr="0080241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802418">
              <w:rPr>
                <w:rFonts w:ascii="標楷體" w:eastAsia="標楷體" w:hAnsi="標楷體" w:cs="Ming Li U" w:hint="eastAsia"/>
                <w:kern w:val="0"/>
                <w:szCs w:val="24"/>
              </w:rPr>
              <w:t>學生請假管理。</w:t>
            </w:r>
          </w:p>
        </w:tc>
      </w:tr>
    </w:tbl>
    <w:p w14:paraId="6BD7731A" w14:textId="77777777" w:rsidR="00343BB2" w:rsidRPr="00802418" w:rsidRDefault="00343BB2" w:rsidP="00343BB2">
      <w:pPr>
        <w:jc w:val="center"/>
        <w:rPr>
          <w:rFonts w:ascii="標楷體" w:eastAsia="標楷體" w:hAnsi="標楷體" w:cs="Times New Roman"/>
          <w:b/>
          <w:szCs w:val="24"/>
        </w:rPr>
      </w:pPr>
    </w:p>
    <w:p w14:paraId="43679DBD" w14:textId="77777777" w:rsidR="00343BB2" w:rsidRPr="00802418" w:rsidRDefault="00343BB2" w:rsidP="00343BB2">
      <w:pPr>
        <w:widowControl/>
        <w:jc w:val="center"/>
        <w:rPr>
          <w:rFonts w:ascii="標楷體" w:eastAsia="標楷體" w:hAnsi="標楷體" w:cs="Times New Roman"/>
          <w:b/>
          <w:szCs w:val="24"/>
        </w:rPr>
      </w:pPr>
      <w:r w:rsidRPr="00802418">
        <w:rPr>
          <w:rFonts w:ascii="標楷體" w:eastAsia="標楷體" w:hAnsi="標楷體" w:cs="Times New Roman" w:hint="eastAsia"/>
          <w:b/>
          <w:szCs w:val="24"/>
        </w:rPr>
        <w:t>學生獎懲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CellMar>
          <w:left w:w="0" w:type="dxa"/>
          <w:right w:w="0" w:type="dxa"/>
        </w:tblCellMar>
        <w:tblLook w:val="04A0" w:firstRow="1" w:lastRow="0" w:firstColumn="1" w:lastColumn="0" w:noHBand="0" w:noVBand="1"/>
      </w:tblPr>
      <w:tblGrid>
        <w:gridCol w:w="2006"/>
        <w:gridCol w:w="7906"/>
      </w:tblGrid>
      <w:tr w:rsidR="00802418" w:rsidRPr="00802418" w14:paraId="2A94F2A5" w14:textId="77777777" w:rsidTr="003C68A6">
        <w:trPr>
          <w:trHeight w:val="625"/>
          <w:jc w:val="center"/>
        </w:trPr>
        <w:tc>
          <w:tcPr>
            <w:tcW w:w="101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hideMark/>
          </w:tcPr>
          <w:p w14:paraId="791B27B6" w14:textId="77777777" w:rsidR="00343BB2" w:rsidRPr="00802418" w:rsidRDefault="00343BB2" w:rsidP="003C68A6">
            <w:pPr>
              <w:jc w:val="center"/>
              <w:rPr>
                <w:rFonts w:ascii="標楷體" w:eastAsia="標楷體" w:hAnsi="標楷體" w:cs="Times New Roman"/>
                <w:b/>
                <w:bCs/>
                <w:szCs w:val="24"/>
              </w:rPr>
            </w:pPr>
            <w:r w:rsidRPr="00802418">
              <w:rPr>
                <w:rFonts w:ascii="標楷體" w:eastAsia="標楷體" w:hAnsi="標楷體" w:cs="Times New Roman" w:hint="eastAsia"/>
                <w:b/>
                <w:bCs/>
                <w:szCs w:val="24"/>
              </w:rPr>
              <w:t>相關法規名稱</w:t>
            </w:r>
          </w:p>
        </w:tc>
        <w:tc>
          <w:tcPr>
            <w:tcW w:w="398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hideMark/>
          </w:tcPr>
          <w:p w14:paraId="21CF58F8" w14:textId="77777777" w:rsidR="00343BB2" w:rsidRPr="00802418" w:rsidRDefault="00343BB2" w:rsidP="003C68A6">
            <w:pPr>
              <w:jc w:val="center"/>
              <w:rPr>
                <w:rFonts w:ascii="標楷體" w:eastAsia="標楷體" w:hAnsi="標楷體" w:cs="Times New Roman"/>
                <w:b/>
                <w:bCs/>
                <w:szCs w:val="24"/>
              </w:rPr>
            </w:pPr>
            <w:r w:rsidRPr="00802418">
              <w:rPr>
                <w:rFonts w:ascii="標楷體" w:eastAsia="標楷體" w:hAnsi="標楷體" w:cs="Times New Roman" w:hint="eastAsia"/>
                <w:b/>
                <w:bCs/>
                <w:szCs w:val="24"/>
              </w:rPr>
              <w:t>條文摘錄</w:t>
            </w:r>
          </w:p>
        </w:tc>
      </w:tr>
      <w:tr w:rsidR="00802418" w:rsidRPr="00802418" w14:paraId="1419D5D5" w14:textId="77777777" w:rsidTr="003C68A6">
        <w:trPr>
          <w:trHeight w:val="625"/>
          <w:jc w:val="center"/>
        </w:trPr>
        <w:tc>
          <w:tcPr>
            <w:tcW w:w="101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F2D6189" w14:textId="77777777" w:rsidR="00343BB2" w:rsidRPr="00802418" w:rsidRDefault="00343BB2" w:rsidP="003C68A6">
            <w:pPr>
              <w:spacing w:line="320" w:lineRule="exact"/>
              <w:jc w:val="both"/>
              <w:rPr>
                <w:rFonts w:ascii="標楷體" w:eastAsia="標楷體" w:hAnsi="標楷體" w:cs="Times New Roman"/>
                <w:bCs/>
                <w:szCs w:val="24"/>
              </w:rPr>
            </w:pPr>
            <w:r w:rsidRPr="00802418">
              <w:rPr>
                <w:rFonts w:ascii="標楷體" w:eastAsia="標楷體" w:hAnsi="標楷體" w:cs="Times New Roman" w:hint="eastAsia"/>
                <w:bCs/>
                <w:szCs w:val="24"/>
              </w:rPr>
              <w:t>國立中央大學學生獎懲辦法</w:t>
            </w:r>
          </w:p>
        </w:tc>
        <w:tc>
          <w:tcPr>
            <w:tcW w:w="398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B038415" w14:textId="77777777" w:rsidR="00343BB2" w:rsidRPr="00802418" w:rsidRDefault="00343BB2" w:rsidP="003C68A6">
            <w:pPr>
              <w:ind w:left="1200" w:hangingChars="500" w:hanging="1200"/>
              <w:rPr>
                <w:rFonts w:ascii="標楷體" w:eastAsia="標楷體" w:hAnsi="標楷體" w:cs="Times New Roman"/>
                <w:bCs/>
                <w:szCs w:val="24"/>
              </w:rPr>
            </w:pPr>
            <w:r w:rsidRPr="00802418">
              <w:rPr>
                <w:rFonts w:ascii="標楷體" w:eastAsia="標楷體" w:hAnsi="標楷體" w:cs="Times New Roman" w:hint="eastAsia"/>
                <w:bCs/>
                <w:szCs w:val="24"/>
              </w:rPr>
              <w:t>第十三條 學生獎懲由教職員提供相關資料，填寫學生獎懲建議表，經單</w:t>
            </w:r>
          </w:p>
          <w:p w14:paraId="50EF0620" w14:textId="77777777" w:rsidR="00343BB2" w:rsidRPr="00802418" w:rsidRDefault="00343BB2" w:rsidP="003C68A6">
            <w:pPr>
              <w:ind w:leftChars="475" w:left="1195" w:hangingChars="23" w:hanging="55"/>
              <w:rPr>
                <w:rFonts w:ascii="標楷體" w:eastAsia="標楷體" w:hAnsi="標楷體" w:cs="Times New Roman"/>
                <w:bCs/>
                <w:szCs w:val="24"/>
              </w:rPr>
            </w:pPr>
            <w:r w:rsidRPr="00802418">
              <w:rPr>
                <w:rFonts w:ascii="標楷體" w:eastAsia="標楷體" w:hAnsi="標楷體" w:cs="Times New Roman" w:hint="eastAsia"/>
                <w:bCs/>
                <w:szCs w:val="24"/>
              </w:rPr>
              <w:t>位主管簽核後，送學務處生輔組依規定程序辦理。</w:t>
            </w:r>
          </w:p>
          <w:p w14:paraId="7CCAD40F" w14:textId="77777777" w:rsidR="00343BB2" w:rsidRPr="00802418" w:rsidRDefault="00343BB2" w:rsidP="003C68A6">
            <w:pPr>
              <w:autoSpaceDE w:val="0"/>
              <w:autoSpaceDN w:val="0"/>
              <w:adjustRightInd w:val="0"/>
              <w:snapToGrid w:val="0"/>
              <w:jc w:val="both"/>
              <w:rPr>
                <w:rFonts w:ascii="標楷體" w:eastAsia="標楷體" w:hAnsi="標楷體" w:cs="Times New Roman"/>
                <w:bCs/>
                <w:szCs w:val="24"/>
              </w:rPr>
            </w:pPr>
            <w:r w:rsidRPr="00802418">
              <w:rPr>
                <w:rFonts w:ascii="標楷體" w:eastAsia="標楷體" w:hAnsi="標楷體" w:cs="Times New Roman" w:hint="eastAsia"/>
                <w:bCs/>
                <w:szCs w:val="24"/>
              </w:rPr>
              <w:t>第十四條 學生獎懲核定權責如下：</w:t>
            </w:r>
          </w:p>
          <w:p w14:paraId="0C364CDF" w14:textId="77777777" w:rsidR="00343BB2" w:rsidRPr="00802418" w:rsidRDefault="00343BB2" w:rsidP="003C68A6">
            <w:pPr>
              <w:autoSpaceDE w:val="0"/>
              <w:autoSpaceDN w:val="0"/>
              <w:adjustRightInd w:val="0"/>
              <w:snapToGrid w:val="0"/>
              <w:jc w:val="both"/>
              <w:rPr>
                <w:rFonts w:ascii="標楷體" w:eastAsia="標楷體" w:hAnsi="標楷體" w:cs="Times New Roman"/>
                <w:bCs/>
                <w:szCs w:val="24"/>
              </w:rPr>
            </w:pPr>
            <w:r w:rsidRPr="00802418">
              <w:rPr>
                <w:rFonts w:ascii="標楷體" w:eastAsia="標楷體" w:hAnsi="標楷體" w:cs="Times New Roman" w:hint="eastAsia"/>
                <w:bCs/>
                <w:szCs w:val="24"/>
              </w:rPr>
              <w:t>一、嘉獎、小功、申誡、小過由學務長核定。</w:t>
            </w:r>
          </w:p>
          <w:p w14:paraId="1A2FBF96" w14:textId="77777777" w:rsidR="00343BB2" w:rsidRPr="00802418" w:rsidRDefault="00343BB2" w:rsidP="003C68A6">
            <w:pPr>
              <w:rPr>
                <w:rFonts w:ascii="標楷體" w:eastAsia="標楷體" w:hAnsi="標楷體" w:cs="Times New Roman"/>
                <w:bCs/>
                <w:szCs w:val="24"/>
              </w:rPr>
            </w:pPr>
            <w:r w:rsidRPr="00802418">
              <w:rPr>
                <w:rFonts w:ascii="標楷體" w:eastAsia="標楷體" w:hAnsi="標楷體" w:cs="Times New Roman" w:hint="eastAsia"/>
                <w:bCs/>
                <w:szCs w:val="24"/>
              </w:rPr>
              <w:t>二、大功、大過一次（含）以上之獎懲，提學生獎懲委員會議通過，經</w:t>
            </w:r>
          </w:p>
          <w:p w14:paraId="34D5964A" w14:textId="77777777" w:rsidR="00343BB2" w:rsidRPr="00802418" w:rsidRDefault="00343BB2" w:rsidP="003C68A6">
            <w:pPr>
              <w:rPr>
                <w:rFonts w:ascii="標楷體" w:eastAsia="標楷體" w:hAnsi="標楷體" w:cs="Times New Roman"/>
                <w:bCs/>
                <w:szCs w:val="24"/>
              </w:rPr>
            </w:pPr>
            <w:r w:rsidRPr="00802418">
              <w:rPr>
                <w:rFonts w:ascii="標楷體" w:eastAsia="標楷體" w:hAnsi="標楷體" w:cs="Times New Roman" w:hint="eastAsia"/>
                <w:bCs/>
                <w:szCs w:val="24"/>
              </w:rPr>
              <w:t xml:space="preserve">    校長核定後發布執行。</w:t>
            </w:r>
          </w:p>
          <w:p w14:paraId="00F36296" w14:textId="77777777" w:rsidR="00343BB2" w:rsidRPr="00802418" w:rsidRDefault="00343BB2" w:rsidP="003C68A6">
            <w:pPr>
              <w:ind w:left="490" w:hangingChars="204" w:hanging="490"/>
              <w:rPr>
                <w:rFonts w:ascii="標楷體" w:eastAsia="標楷體" w:hAnsi="標楷體" w:cs="Times New Roman"/>
                <w:bCs/>
                <w:szCs w:val="24"/>
              </w:rPr>
            </w:pPr>
            <w:r w:rsidRPr="00802418">
              <w:rPr>
                <w:rFonts w:ascii="標楷體" w:eastAsia="標楷體" w:hAnsi="標楷體" w:cs="Times New Roman" w:hint="eastAsia"/>
                <w:bCs/>
                <w:szCs w:val="24"/>
              </w:rPr>
              <w:t>三、學務長及學生獎懲委員會對受處分學生，得併同給予學習教育，以有效導正其心理與行為；其學習教育含括心理諮商、生活輔導、品德教育、交通安全教育、愛校或社區服務等相關課程。</w:t>
            </w:r>
          </w:p>
        </w:tc>
      </w:tr>
    </w:tbl>
    <w:p w14:paraId="3E2D0ED8" w14:textId="77777777" w:rsidR="00343BB2" w:rsidRPr="00802418" w:rsidRDefault="00343BB2" w:rsidP="00343BB2">
      <w:pPr>
        <w:jc w:val="center"/>
        <w:rPr>
          <w:rFonts w:ascii="標楷體" w:eastAsia="標楷體" w:hAnsi="標楷體" w:cs="Times New Roman"/>
          <w:b/>
          <w:szCs w:val="24"/>
        </w:rPr>
      </w:pPr>
    </w:p>
    <w:p w14:paraId="619F37DD" w14:textId="77777777" w:rsidR="00343BB2" w:rsidRPr="00802418" w:rsidRDefault="00343BB2" w:rsidP="00343BB2">
      <w:pPr>
        <w:widowControl/>
        <w:rPr>
          <w:rFonts w:ascii="標楷體" w:eastAsia="標楷體" w:hAnsi="標楷體" w:cs="Times New Roman"/>
          <w:b/>
          <w:szCs w:val="24"/>
        </w:rPr>
      </w:pPr>
    </w:p>
    <w:p w14:paraId="46B07F19" w14:textId="77777777" w:rsidR="00E406E5" w:rsidRPr="00802418" w:rsidRDefault="00E406E5" w:rsidP="00E406E5">
      <w:pPr>
        <w:jc w:val="center"/>
        <w:rPr>
          <w:rFonts w:ascii="標楷體" w:eastAsia="標楷體" w:hAnsi="標楷體" w:cs="Times New Roman"/>
          <w:b/>
          <w:szCs w:val="24"/>
        </w:rPr>
      </w:pPr>
      <w:r w:rsidRPr="00802418">
        <w:rPr>
          <w:rFonts w:ascii="標楷體" w:eastAsia="標楷體" w:hAnsi="標楷體" w:cs="Times New Roman" w:hint="eastAsia"/>
          <w:b/>
          <w:szCs w:val="24"/>
        </w:rPr>
        <w:t>健康促進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4"/>
        <w:gridCol w:w="1289"/>
        <w:gridCol w:w="5814"/>
        <w:gridCol w:w="1235"/>
      </w:tblGrid>
      <w:tr w:rsidR="00802418" w:rsidRPr="00802418" w14:paraId="338766CC" w14:textId="77777777" w:rsidTr="009854DB">
        <w:trPr>
          <w:trHeight w:val="127"/>
          <w:jc w:val="center"/>
        </w:trPr>
        <w:tc>
          <w:tcPr>
            <w:tcW w:w="794" w:type="pct"/>
            <w:shd w:val="clear" w:color="auto" w:fill="A6A6A6" w:themeFill="background1" w:themeFillShade="A6"/>
            <w:tcMar>
              <w:top w:w="0" w:type="dxa"/>
              <w:left w:w="108" w:type="dxa"/>
              <w:bottom w:w="0" w:type="dxa"/>
              <w:right w:w="108" w:type="dxa"/>
            </w:tcMar>
            <w:vAlign w:val="center"/>
            <w:hideMark/>
          </w:tcPr>
          <w:p w14:paraId="7C08CE20" w14:textId="77777777" w:rsidR="00E406E5" w:rsidRPr="00802418" w:rsidRDefault="00E406E5" w:rsidP="00E406E5">
            <w:pPr>
              <w:jc w:val="center"/>
              <w:rPr>
                <w:rFonts w:ascii="標楷體" w:eastAsia="標楷體" w:hAnsi="標楷體" w:cs="Times New Roman"/>
                <w:b/>
                <w:bCs/>
                <w:szCs w:val="24"/>
              </w:rPr>
            </w:pPr>
            <w:r w:rsidRPr="00802418">
              <w:rPr>
                <w:rFonts w:ascii="標楷體" w:eastAsia="標楷體" w:hAnsi="標楷體" w:cs="Times New Roman" w:hint="eastAsia"/>
                <w:b/>
                <w:bCs/>
                <w:szCs w:val="24"/>
              </w:rPr>
              <w:t>項目</w:t>
            </w:r>
          </w:p>
        </w:tc>
        <w:tc>
          <w:tcPr>
            <w:tcW w:w="650" w:type="pct"/>
            <w:shd w:val="clear" w:color="auto" w:fill="A6A6A6" w:themeFill="background1" w:themeFillShade="A6"/>
            <w:tcMar>
              <w:top w:w="0" w:type="dxa"/>
              <w:left w:w="108" w:type="dxa"/>
              <w:bottom w:w="0" w:type="dxa"/>
              <w:right w:w="108" w:type="dxa"/>
            </w:tcMar>
            <w:vAlign w:val="center"/>
            <w:hideMark/>
          </w:tcPr>
          <w:p w14:paraId="78D89EFA" w14:textId="77777777" w:rsidR="00E406E5" w:rsidRPr="00802418" w:rsidRDefault="00E406E5" w:rsidP="00E406E5">
            <w:pPr>
              <w:jc w:val="center"/>
              <w:rPr>
                <w:rFonts w:ascii="標楷體" w:eastAsia="標楷體" w:hAnsi="標楷體" w:cs="Times New Roman"/>
                <w:b/>
                <w:bCs/>
                <w:szCs w:val="24"/>
              </w:rPr>
            </w:pPr>
            <w:r w:rsidRPr="00802418">
              <w:rPr>
                <w:rFonts w:ascii="標楷體" w:eastAsia="標楷體" w:hAnsi="標楷體" w:cs="Times New Roman" w:hint="eastAsia"/>
                <w:b/>
                <w:bCs/>
                <w:szCs w:val="24"/>
              </w:rPr>
              <w:t>相關法規名稱</w:t>
            </w:r>
          </w:p>
        </w:tc>
        <w:tc>
          <w:tcPr>
            <w:tcW w:w="2933" w:type="pct"/>
            <w:shd w:val="clear" w:color="auto" w:fill="A6A6A6" w:themeFill="background1" w:themeFillShade="A6"/>
            <w:tcMar>
              <w:top w:w="0" w:type="dxa"/>
              <w:left w:w="108" w:type="dxa"/>
              <w:bottom w:w="0" w:type="dxa"/>
              <w:right w:w="108" w:type="dxa"/>
            </w:tcMar>
            <w:vAlign w:val="center"/>
            <w:hideMark/>
          </w:tcPr>
          <w:p w14:paraId="2957D8AE" w14:textId="77777777" w:rsidR="00E406E5" w:rsidRPr="00802418" w:rsidRDefault="00E406E5" w:rsidP="00E406E5">
            <w:pPr>
              <w:jc w:val="center"/>
              <w:rPr>
                <w:rFonts w:ascii="標楷體" w:eastAsia="標楷體" w:hAnsi="標楷體" w:cs="Times New Roman"/>
                <w:b/>
                <w:bCs/>
                <w:szCs w:val="24"/>
              </w:rPr>
            </w:pPr>
            <w:r w:rsidRPr="00802418">
              <w:rPr>
                <w:rFonts w:ascii="標楷體" w:eastAsia="標楷體" w:hAnsi="標楷體" w:cs="Times New Roman" w:hint="eastAsia"/>
                <w:b/>
                <w:bCs/>
                <w:szCs w:val="24"/>
              </w:rPr>
              <w:t>條文摘錄</w:t>
            </w:r>
          </w:p>
        </w:tc>
        <w:tc>
          <w:tcPr>
            <w:tcW w:w="623" w:type="pct"/>
            <w:shd w:val="clear" w:color="auto" w:fill="A6A6A6" w:themeFill="background1" w:themeFillShade="A6"/>
            <w:tcMar>
              <w:top w:w="0" w:type="dxa"/>
              <w:left w:w="108" w:type="dxa"/>
              <w:bottom w:w="0" w:type="dxa"/>
              <w:right w:w="108" w:type="dxa"/>
            </w:tcMar>
            <w:vAlign w:val="center"/>
            <w:hideMark/>
          </w:tcPr>
          <w:p w14:paraId="2A20486E" w14:textId="77777777" w:rsidR="00E406E5" w:rsidRPr="00802418" w:rsidRDefault="00E406E5" w:rsidP="00E406E5">
            <w:pPr>
              <w:jc w:val="center"/>
              <w:rPr>
                <w:rFonts w:ascii="標楷體" w:eastAsia="標楷體" w:hAnsi="標楷體" w:cs="Times New Roman"/>
                <w:b/>
                <w:bCs/>
                <w:szCs w:val="24"/>
              </w:rPr>
            </w:pPr>
            <w:r w:rsidRPr="00802418">
              <w:rPr>
                <w:rFonts w:ascii="標楷體" w:eastAsia="標楷體" w:hAnsi="標楷體" w:cs="Times New Roman" w:hint="eastAsia"/>
                <w:b/>
                <w:bCs/>
                <w:szCs w:val="24"/>
              </w:rPr>
              <w:t>備註</w:t>
            </w:r>
          </w:p>
        </w:tc>
      </w:tr>
      <w:tr w:rsidR="00802418" w:rsidRPr="00802418" w14:paraId="48432D6F" w14:textId="77777777" w:rsidTr="009854DB">
        <w:trPr>
          <w:jc w:val="center"/>
        </w:trPr>
        <w:tc>
          <w:tcPr>
            <w:tcW w:w="794" w:type="pct"/>
            <w:vMerge w:val="restart"/>
            <w:tcMar>
              <w:top w:w="0" w:type="dxa"/>
              <w:left w:w="108" w:type="dxa"/>
              <w:bottom w:w="0" w:type="dxa"/>
              <w:right w:w="108" w:type="dxa"/>
            </w:tcMar>
            <w:vAlign w:val="center"/>
            <w:hideMark/>
          </w:tcPr>
          <w:p w14:paraId="6C7F7AD8" w14:textId="77777777" w:rsidR="00E406E5" w:rsidRPr="00802418" w:rsidRDefault="00E406E5" w:rsidP="00E406E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新進人員一般（特殊）體格檢查、教職員一般（特殊）健康檢查</w:t>
            </w:r>
          </w:p>
        </w:tc>
        <w:tc>
          <w:tcPr>
            <w:tcW w:w="650" w:type="pct"/>
            <w:tcMar>
              <w:top w:w="0" w:type="dxa"/>
              <w:left w:w="108" w:type="dxa"/>
              <w:bottom w:w="0" w:type="dxa"/>
              <w:right w:w="108" w:type="dxa"/>
            </w:tcMar>
            <w:vAlign w:val="center"/>
          </w:tcPr>
          <w:p w14:paraId="7198AF65" w14:textId="77777777" w:rsidR="00E406E5" w:rsidRPr="00802418" w:rsidRDefault="00E406E5" w:rsidP="00E406E5">
            <w:pPr>
              <w:spacing w:line="320" w:lineRule="exact"/>
              <w:rPr>
                <w:rFonts w:ascii="標楷體" w:eastAsia="標楷體" w:hAnsi="標楷體" w:cs="Times New Roman"/>
                <w:szCs w:val="24"/>
              </w:rPr>
            </w:pPr>
            <w:r w:rsidRPr="00802418">
              <w:rPr>
                <w:rFonts w:ascii="標楷體" w:eastAsia="標楷體" w:hAnsi="標楷體" w:cs="Times New Roman" w:hint="eastAsia"/>
                <w:szCs w:val="24"/>
              </w:rPr>
              <w:t>職業安全衛生法</w:t>
            </w:r>
          </w:p>
        </w:tc>
        <w:tc>
          <w:tcPr>
            <w:tcW w:w="2933" w:type="pct"/>
            <w:tcMar>
              <w:top w:w="0" w:type="dxa"/>
              <w:left w:w="108" w:type="dxa"/>
              <w:bottom w:w="0" w:type="dxa"/>
              <w:right w:w="108" w:type="dxa"/>
            </w:tcMar>
          </w:tcPr>
          <w:p w14:paraId="098DAA82" w14:textId="77777777" w:rsidR="00E406E5" w:rsidRPr="00802418" w:rsidRDefault="00E406E5" w:rsidP="00E406E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第20條</w:t>
            </w:r>
          </w:p>
          <w:p w14:paraId="1AD2F799" w14:textId="77777777" w:rsidR="00E406E5" w:rsidRPr="00802418" w:rsidRDefault="00E406E5" w:rsidP="00E406E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雇主於僱用勞工時，應施行體格檢查；對在職勞工應施行下列健康檢查：</w:t>
            </w:r>
          </w:p>
          <w:p w14:paraId="2A716F2B" w14:textId="77777777" w:rsidR="00E406E5" w:rsidRPr="00802418" w:rsidRDefault="00E406E5" w:rsidP="00E406E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一、一般健康檢查。</w:t>
            </w:r>
          </w:p>
          <w:p w14:paraId="5CC27C24" w14:textId="77777777" w:rsidR="00E406E5" w:rsidRPr="00802418" w:rsidRDefault="00E406E5" w:rsidP="00E406E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二、從事特別危害健康作業者之特殊健康檢查。</w:t>
            </w:r>
          </w:p>
          <w:p w14:paraId="2C2161C6" w14:textId="77777777" w:rsidR="00E406E5" w:rsidRPr="00802418" w:rsidRDefault="00E406E5" w:rsidP="00E406E5">
            <w:pPr>
              <w:spacing w:line="320" w:lineRule="exact"/>
              <w:ind w:left="367" w:hangingChars="153" w:hanging="367"/>
              <w:jc w:val="both"/>
              <w:rPr>
                <w:rFonts w:ascii="標楷體" w:eastAsia="標楷體" w:hAnsi="標楷體" w:cs="Times New Roman"/>
                <w:szCs w:val="24"/>
              </w:rPr>
            </w:pPr>
            <w:r w:rsidRPr="00802418">
              <w:rPr>
                <w:rFonts w:ascii="標楷體" w:eastAsia="標楷體" w:hAnsi="標楷體" w:cs="Times New Roman" w:hint="eastAsia"/>
                <w:szCs w:val="24"/>
              </w:rPr>
              <w:t>三、經中央主管機關指定為特定對象及特定項目之健康檢查。</w:t>
            </w:r>
          </w:p>
          <w:p w14:paraId="17B0A39A" w14:textId="77777777" w:rsidR="00E406E5" w:rsidRPr="00802418" w:rsidRDefault="00E406E5" w:rsidP="00E406E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前項檢查應由中央主管機關會商中央衛生主管機關認可之醫療機構之醫師為之；檢查紀錄雇主應予保存，並負擔健康檢查費用；實施特殊健康檢查時，雇主應提供勞工作業內容及暴露情形等作業經歷資料予醫療機構。</w:t>
            </w:r>
          </w:p>
          <w:p w14:paraId="6E810709" w14:textId="77777777" w:rsidR="00E406E5" w:rsidRPr="00802418" w:rsidRDefault="00E406E5" w:rsidP="00E406E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前二項檢查之對象及其作業經歷、項目、期間、健康管理分級、檢查紀錄與保存期限及其他應遵行事項之規則，由中央主管機關定之。</w:t>
            </w:r>
          </w:p>
          <w:p w14:paraId="66F7D808" w14:textId="77777777" w:rsidR="00E406E5" w:rsidRPr="00802418" w:rsidRDefault="00E406E5" w:rsidP="00E406E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醫療機構對於健康檢查之結果，應通報中央主管機關備查，以作為工作相關疾病預防之必要應用。但一般健康檢查結果之通報，以指定項目發現異常者為限。</w:t>
            </w:r>
          </w:p>
          <w:p w14:paraId="4D279D2C" w14:textId="77777777" w:rsidR="00E406E5" w:rsidRPr="00802418" w:rsidRDefault="00E406E5" w:rsidP="00E406E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第二項醫療機構之認可條件、管理、檢查醫師資格與前項檢查結果之通報內容、方式、期限及其他應遵行事項之辦法，由中央主管機關定之。</w:t>
            </w:r>
          </w:p>
          <w:p w14:paraId="03C57AE7" w14:textId="77777777" w:rsidR="00E406E5" w:rsidRPr="00802418" w:rsidRDefault="00E406E5" w:rsidP="00E406E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勞工對於第一項之檢查，有接受之義務。</w:t>
            </w:r>
          </w:p>
        </w:tc>
        <w:tc>
          <w:tcPr>
            <w:tcW w:w="623" w:type="pct"/>
            <w:tcMar>
              <w:top w:w="0" w:type="dxa"/>
              <w:left w:w="108" w:type="dxa"/>
              <w:bottom w:w="0" w:type="dxa"/>
              <w:right w:w="108" w:type="dxa"/>
            </w:tcMar>
            <w:vAlign w:val="center"/>
          </w:tcPr>
          <w:p w14:paraId="4A08A232" w14:textId="77777777" w:rsidR="00E406E5" w:rsidRPr="00802418" w:rsidRDefault="00E406E5" w:rsidP="00E406E5">
            <w:pPr>
              <w:widowControl/>
              <w:spacing w:before="100" w:beforeAutospacing="1" w:after="100" w:afterAutospacing="1" w:line="320" w:lineRule="exact"/>
              <w:jc w:val="both"/>
              <w:rPr>
                <w:rFonts w:ascii="標楷體" w:eastAsia="標楷體" w:hAnsi="標楷體" w:cs="Times New Roman"/>
                <w:szCs w:val="24"/>
              </w:rPr>
            </w:pPr>
            <w:r w:rsidRPr="00802418">
              <w:rPr>
                <w:rFonts w:ascii="標楷體" w:eastAsia="標楷體" w:hAnsi="標楷體" w:cs="新細明體" w:hint="eastAsia"/>
                <w:kern w:val="0"/>
                <w:szCs w:val="24"/>
              </w:rPr>
              <w:t>法規全文詳見學務處網站下載專區</w:t>
            </w:r>
          </w:p>
        </w:tc>
      </w:tr>
      <w:tr w:rsidR="00802418" w:rsidRPr="00802418" w14:paraId="0D13B30D" w14:textId="77777777" w:rsidTr="009854DB">
        <w:trPr>
          <w:jc w:val="center"/>
        </w:trPr>
        <w:tc>
          <w:tcPr>
            <w:tcW w:w="794" w:type="pct"/>
            <w:vMerge/>
            <w:tcMar>
              <w:top w:w="0" w:type="dxa"/>
              <w:left w:w="108" w:type="dxa"/>
              <w:bottom w:w="0" w:type="dxa"/>
              <w:right w:w="108" w:type="dxa"/>
            </w:tcMar>
            <w:vAlign w:val="center"/>
          </w:tcPr>
          <w:p w14:paraId="5432C9EC" w14:textId="77777777" w:rsidR="008C0ED5" w:rsidRPr="00802418" w:rsidRDefault="008C0ED5" w:rsidP="008C0ED5">
            <w:pPr>
              <w:spacing w:line="320" w:lineRule="exact"/>
              <w:rPr>
                <w:rFonts w:ascii="標楷體" w:eastAsia="標楷體" w:hAnsi="標楷體" w:cs="Times New Roman"/>
                <w:szCs w:val="24"/>
              </w:rPr>
            </w:pPr>
          </w:p>
        </w:tc>
        <w:tc>
          <w:tcPr>
            <w:tcW w:w="650" w:type="pct"/>
            <w:tcMar>
              <w:top w:w="0" w:type="dxa"/>
              <w:left w:w="108" w:type="dxa"/>
              <w:bottom w:w="0" w:type="dxa"/>
              <w:right w:w="108" w:type="dxa"/>
            </w:tcMar>
            <w:vAlign w:val="center"/>
          </w:tcPr>
          <w:p w14:paraId="3B795154" w14:textId="77777777" w:rsidR="008C0ED5" w:rsidRPr="00802418" w:rsidRDefault="008C0ED5" w:rsidP="008C0ED5">
            <w:pPr>
              <w:spacing w:line="320" w:lineRule="exact"/>
              <w:rPr>
                <w:rFonts w:ascii="標楷體" w:eastAsia="標楷體" w:hAnsi="標楷體" w:cs="Times New Roman"/>
                <w:szCs w:val="24"/>
              </w:rPr>
            </w:pPr>
            <w:r w:rsidRPr="00802418">
              <w:rPr>
                <w:rFonts w:ascii="標楷體" w:eastAsia="標楷體" w:hAnsi="標楷體" w:cs="Times New Roman" w:hint="eastAsia"/>
                <w:szCs w:val="24"/>
              </w:rPr>
              <w:t>勞工健康保護規則</w:t>
            </w:r>
          </w:p>
        </w:tc>
        <w:tc>
          <w:tcPr>
            <w:tcW w:w="2933" w:type="pct"/>
            <w:tcMar>
              <w:top w:w="0" w:type="dxa"/>
              <w:left w:w="108" w:type="dxa"/>
              <w:bottom w:w="0" w:type="dxa"/>
              <w:right w:w="108" w:type="dxa"/>
            </w:tcMar>
          </w:tcPr>
          <w:p w14:paraId="3831E140" w14:textId="77777777" w:rsidR="008C0ED5" w:rsidRPr="00802418" w:rsidRDefault="008C0ED5" w:rsidP="008C0ED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本條文有附件 第 16 條</w:t>
            </w:r>
          </w:p>
          <w:p w14:paraId="6C9B3701" w14:textId="77777777" w:rsidR="008C0ED5" w:rsidRPr="00802418" w:rsidRDefault="008C0ED5" w:rsidP="008C0ED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雇主僱用勞工時，除應依附表九所定之檢查項目實施一般體格檢查外，另應按其作業類別，依附表十所定之檢查項目實施特殊體格檢查。</w:t>
            </w:r>
          </w:p>
          <w:p w14:paraId="199A0AA4" w14:textId="77777777" w:rsidR="008C0ED5" w:rsidRPr="00802418" w:rsidRDefault="008C0ED5" w:rsidP="008C0ED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有下列情形之一者，得免實施前項所定一般體格檢查：</w:t>
            </w:r>
          </w:p>
          <w:p w14:paraId="4596F0FF" w14:textId="77777777" w:rsidR="008C0ED5" w:rsidRPr="00802418" w:rsidRDefault="008C0ED5" w:rsidP="008C0ED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一、非繼續性之臨時性或短期性工作，其工作期間在六個月以內。</w:t>
            </w:r>
          </w:p>
          <w:p w14:paraId="4AA8420D" w14:textId="77777777" w:rsidR="008C0ED5" w:rsidRPr="00802418" w:rsidRDefault="008C0ED5" w:rsidP="008C0ED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二、其他法規已有體格或健康檢查之規定。</w:t>
            </w:r>
          </w:p>
          <w:p w14:paraId="33FAB747" w14:textId="77777777" w:rsidR="008C0ED5" w:rsidRPr="00802418" w:rsidRDefault="008C0ED5" w:rsidP="008C0ED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三、其他經中央主管機關指定公告。</w:t>
            </w:r>
          </w:p>
          <w:p w14:paraId="3455EE5E" w14:textId="77777777" w:rsidR="008C0ED5" w:rsidRPr="00802418" w:rsidRDefault="008C0ED5" w:rsidP="008C0ED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第一項所定檢查距勞工前次檢查未超過第十七條或第十八條規定之定期檢查期限，經勞工提出證明者，得免實施。</w:t>
            </w:r>
          </w:p>
        </w:tc>
        <w:tc>
          <w:tcPr>
            <w:tcW w:w="623" w:type="pct"/>
            <w:tcMar>
              <w:top w:w="0" w:type="dxa"/>
              <w:left w:w="108" w:type="dxa"/>
              <w:bottom w:w="0" w:type="dxa"/>
              <w:right w:w="108" w:type="dxa"/>
            </w:tcMar>
            <w:vAlign w:val="center"/>
          </w:tcPr>
          <w:p w14:paraId="5FA6623D" w14:textId="77777777" w:rsidR="008C0ED5" w:rsidRPr="00802418" w:rsidRDefault="008C0ED5" w:rsidP="008C0ED5">
            <w:pPr>
              <w:spacing w:line="320" w:lineRule="exact"/>
              <w:jc w:val="both"/>
              <w:rPr>
                <w:rFonts w:ascii="標楷體" w:eastAsia="標楷體" w:hAnsi="標楷體" w:cs="Times New Roman"/>
                <w:szCs w:val="24"/>
              </w:rPr>
            </w:pPr>
            <w:r w:rsidRPr="00802418">
              <w:rPr>
                <w:rFonts w:ascii="標楷體" w:eastAsia="標楷體" w:hAnsi="標楷體" w:cs="新細明體" w:hint="eastAsia"/>
                <w:kern w:val="0"/>
                <w:szCs w:val="24"/>
              </w:rPr>
              <w:t>法規全文詳見學務處網站下載專區</w:t>
            </w:r>
          </w:p>
        </w:tc>
      </w:tr>
      <w:tr w:rsidR="00802418" w:rsidRPr="00802418" w14:paraId="423F91AD" w14:textId="77777777" w:rsidTr="009854DB">
        <w:trPr>
          <w:jc w:val="center"/>
        </w:trPr>
        <w:tc>
          <w:tcPr>
            <w:tcW w:w="794" w:type="pct"/>
            <w:tcMar>
              <w:top w:w="0" w:type="dxa"/>
              <w:left w:w="108" w:type="dxa"/>
              <w:bottom w:w="0" w:type="dxa"/>
              <w:right w:w="108" w:type="dxa"/>
            </w:tcMar>
            <w:vAlign w:val="center"/>
          </w:tcPr>
          <w:p w14:paraId="47C8BAFC" w14:textId="77777777" w:rsidR="00E406E5" w:rsidRPr="00802418" w:rsidRDefault="00E406E5" w:rsidP="00E406E5">
            <w:pPr>
              <w:spacing w:line="320" w:lineRule="exact"/>
              <w:rPr>
                <w:rFonts w:ascii="標楷體" w:eastAsia="標楷體" w:hAnsi="標楷體" w:cs="Times New Roman"/>
                <w:szCs w:val="24"/>
              </w:rPr>
            </w:pPr>
            <w:r w:rsidRPr="00802418">
              <w:rPr>
                <w:rFonts w:ascii="標楷體" w:eastAsia="標楷體" w:hAnsi="標楷體" w:cs="Times New Roman" w:hint="eastAsia"/>
                <w:szCs w:val="24"/>
              </w:rPr>
              <w:t>40歲以上編制內教職員工健康檢查</w:t>
            </w:r>
          </w:p>
        </w:tc>
        <w:tc>
          <w:tcPr>
            <w:tcW w:w="650" w:type="pct"/>
            <w:tcMar>
              <w:top w:w="0" w:type="dxa"/>
              <w:left w:w="108" w:type="dxa"/>
              <w:bottom w:w="0" w:type="dxa"/>
              <w:right w:w="108" w:type="dxa"/>
            </w:tcMar>
            <w:vAlign w:val="center"/>
          </w:tcPr>
          <w:p w14:paraId="7ABA3766" w14:textId="77777777" w:rsidR="00E406E5" w:rsidRPr="00802418" w:rsidRDefault="00E406E5" w:rsidP="00E406E5">
            <w:pPr>
              <w:spacing w:line="320" w:lineRule="exact"/>
              <w:rPr>
                <w:rFonts w:ascii="標楷體" w:eastAsia="標楷體" w:hAnsi="標楷體" w:cs="Times New Roman"/>
                <w:szCs w:val="24"/>
              </w:rPr>
            </w:pPr>
            <w:r w:rsidRPr="00802418">
              <w:rPr>
                <w:rFonts w:ascii="標楷體" w:eastAsia="標楷體" w:hAnsi="標楷體" w:cs="Times New Roman" w:hint="eastAsia"/>
                <w:szCs w:val="24"/>
              </w:rPr>
              <w:t>公務人員一般健康檢查實施要點</w:t>
            </w:r>
          </w:p>
        </w:tc>
        <w:tc>
          <w:tcPr>
            <w:tcW w:w="2933" w:type="pct"/>
            <w:tcMar>
              <w:top w:w="0" w:type="dxa"/>
              <w:left w:w="108" w:type="dxa"/>
              <w:bottom w:w="0" w:type="dxa"/>
              <w:right w:w="108" w:type="dxa"/>
            </w:tcMar>
          </w:tcPr>
          <w:p w14:paraId="54EC4CCC" w14:textId="77777777" w:rsidR="00E406E5" w:rsidRPr="00802418" w:rsidRDefault="00E406E5" w:rsidP="00E406E5">
            <w:pPr>
              <w:spacing w:line="320" w:lineRule="exact"/>
              <w:ind w:left="487" w:hangingChars="203" w:hanging="487"/>
              <w:jc w:val="both"/>
              <w:rPr>
                <w:rFonts w:ascii="標楷體" w:eastAsia="標楷體" w:hAnsi="標楷體" w:cs="Times New Roman"/>
                <w:szCs w:val="24"/>
              </w:rPr>
            </w:pPr>
            <w:r w:rsidRPr="00802418">
              <w:rPr>
                <w:rFonts w:ascii="標楷體" w:eastAsia="標楷體" w:hAnsi="標楷體" w:cs="Times New Roman" w:hint="eastAsia"/>
                <w:szCs w:val="24"/>
              </w:rPr>
              <w:t>三、一般健康檢查適用對象為本辦法第二條規定之人員，並依職務及年齡，區分如下︰</w:t>
            </w:r>
          </w:p>
          <w:p w14:paraId="084B1AFC" w14:textId="77777777" w:rsidR="00E406E5" w:rsidRPr="00802418" w:rsidRDefault="00E406E5" w:rsidP="00E406E5">
            <w:pPr>
              <w:spacing w:line="320" w:lineRule="exact"/>
              <w:ind w:leftChars="94" w:left="970" w:hangingChars="310" w:hanging="744"/>
              <w:jc w:val="both"/>
              <w:rPr>
                <w:rFonts w:ascii="標楷體" w:eastAsia="標楷體" w:hAnsi="標楷體" w:cs="Times New Roman"/>
                <w:szCs w:val="24"/>
              </w:rPr>
            </w:pPr>
            <w:r w:rsidRPr="00802418">
              <w:rPr>
                <w:rFonts w:ascii="標楷體" w:eastAsia="標楷體" w:hAnsi="標楷體" w:cs="Times New Roman" w:hint="eastAsia"/>
                <w:szCs w:val="24"/>
              </w:rPr>
              <w:t>（一）中央三級機關（構）以上正副首長、司處或相當等級以上主管人員；直轄市、縣（市）一級機關首長或一級單位主管以上人員。</w:t>
            </w:r>
          </w:p>
          <w:p w14:paraId="4456E61A" w14:textId="77777777" w:rsidR="00E406E5" w:rsidRPr="00802418" w:rsidRDefault="00E406E5" w:rsidP="00E406E5">
            <w:pPr>
              <w:spacing w:line="320" w:lineRule="exact"/>
              <w:ind w:leftChars="94" w:left="970" w:hangingChars="310" w:hanging="744"/>
              <w:jc w:val="both"/>
              <w:rPr>
                <w:rFonts w:ascii="標楷體" w:eastAsia="標楷體" w:hAnsi="標楷體" w:cs="Times New Roman"/>
                <w:szCs w:val="24"/>
              </w:rPr>
            </w:pPr>
            <w:r w:rsidRPr="00802418">
              <w:rPr>
                <w:rFonts w:ascii="標楷體" w:eastAsia="標楷體" w:hAnsi="標楷體" w:cs="Times New Roman" w:hint="eastAsia"/>
                <w:szCs w:val="24"/>
              </w:rPr>
              <w:t>（二）直轄市、縣（市）一級機關副首長或一級單位副主管、二級機關首長各區區長。</w:t>
            </w:r>
          </w:p>
          <w:p w14:paraId="54C641E5" w14:textId="77777777" w:rsidR="00E406E5" w:rsidRPr="00802418" w:rsidRDefault="00E406E5" w:rsidP="00E406E5">
            <w:pPr>
              <w:spacing w:line="320" w:lineRule="exact"/>
              <w:ind w:leftChars="95" w:left="1054" w:hangingChars="344" w:hanging="826"/>
              <w:jc w:val="both"/>
              <w:rPr>
                <w:rFonts w:ascii="標楷體" w:eastAsia="標楷體" w:hAnsi="標楷體" w:cs="Times New Roman"/>
                <w:szCs w:val="24"/>
              </w:rPr>
            </w:pPr>
            <w:r w:rsidRPr="00802418">
              <w:rPr>
                <w:rFonts w:ascii="標楷體" w:eastAsia="標楷體" w:hAnsi="標楷體" w:cs="Times New Roman" w:hint="eastAsia"/>
                <w:szCs w:val="24"/>
              </w:rPr>
              <w:t>（三）前二款以外，適用本辦法之四十歲以上人員。</w:t>
            </w:r>
          </w:p>
          <w:p w14:paraId="54DACED9" w14:textId="77777777" w:rsidR="00E406E5" w:rsidRPr="00802418" w:rsidRDefault="00E406E5" w:rsidP="00E406E5">
            <w:pPr>
              <w:spacing w:line="320" w:lineRule="exact"/>
              <w:ind w:leftChars="94" w:left="946" w:hangingChars="300" w:hanging="720"/>
              <w:jc w:val="both"/>
              <w:rPr>
                <w:rFonts w:ascii="標楷體" w:eastAsia="標楷體" w:hAnsi="標楷體" w:cs="Times New Roman"/>
                <w:szCs w:val="24"/>
              </w:rPr>
            </w:pPr>
            <w:r w:rsidRPr="00802418">
              <w:rPr>
                <w:rFonts w:ascii="標楷體" w:eastAsia="標楷體" w:hAnsi="標楷體" w:cs="Times New Roman" w:hint="eastAsia"/>
                <w:szCs w:val="24"/>
              </w:rPr>
              <w:t>（四</w:t>
            </w:r>
            <w:r w:rsidRPr="00802418">
              <w:rPr>
                <w:rFonts w:ascii="標楷體" w:eastAsia="標楷體" w:hAnsi="標楷體" w:cs="Times New Roman"/>
                <w:szCs w:val="24"/>
              </w:rPr>
              <w:t>）</w:t>
            </w:r>
            <w:r w:rsidRPr="00802418">
              <w:rPr>
                <w:rFonts w:ascii="標楷體" w:eastAsia="標楷體" w:hAnsi="標楷體" w:cs="Times New Roman" w:hint="eastAsia"/>
                <w:szCs w:val="24"/>
              </w:rPr>
              <w:t>第一款及第二款以外，適用本辦法，且從事重複性、輪班、夜間、長時間工作等有危害安全及衛生顧慮工作之未滿四十歲人員。</w:t>
            </w:r>
          </w:p>
          <w:p w14:paraId="693E40CF" w14:textId="77777777" w:rsidR="00E406E5" w:rsidRPr="00802418" w:rsidRDefault="00E406E5" w:rsidP="00E406E5">
            <w:pPr>
              <w:spacing w:line="320" w:lineRule="exact"/>
              <w:ind w:leftChars="203" w:left="487"/>
              <w:jc w:val="both"/>
              <w:rPr>
                <w:rFonts w:ascii="標楷體" w:eastAsia="標楷體" w:hAnsi="標楷體" w:cs="Times New Roman"/>
                <w:szCs w:val="24"/>
              </w:rPr>
            </w:pPr>
            <w:r w:rsidRPr="00802418">
              <w:rPr>
                <w:rFonts w:ascii="標楷體" w:eastAsia="標楷體" w:hAnsi="標楷體" w:cs="Times New Roman" w:hint="eastAsia"/>
                <w:szCs w:val="24"/>
              </w:rPr>
              <w:t>前項第三款之四十歲以上人員，指前一年度十二月三十一日止滿四十歲者</w:t>
            </w:r>
          </w:p>
          <w:p w14:paraId="14492735" w14:textId="77777777" w:rsidR="00E406E5" w:rsidRPr="00802418" w:rsidRDefault="00E406E5" w:rsidP="00E406E5">
            <w:pPr>
              <w:spacing w:line="320" w:lineRule="exact"/>
              <w:ind w:left="442" w:hangingChars="184" w:hanging="442"/>
              <w:jc w:val="both"/>
              <w:rPr>
                <w:rFonts w:ascii="標楷體" w:eastAsia="標楷體" w:hAnsi="標楷體" w:cs="Times New Roman"/>
                <w:szCs w:val="24"/>
              </w:rPr>
            </w:pPr>
            <w:r w:rsidRPr="00802418">
              <w:rPr>
                <w:rFonts w:ascii="標楷體" w:eastAsia="標楷體" w:hAnsi="標楷體" w:cs="Times New Roman" w:hint="eastAsia"/>
                <w:szCs w:val="24"/>
              </w:rPr>
              <w:t>四、一般健康檢查之項目，各機關得按適用對象之性別、職務或年齡，並參考附表訂定之。</w:t>
            </w:r>
          </w:p>
          <w:p w14:paraId="5571E635" w14:textId="77777777" w:rsidR="00E406E5" w:rsidRPr="00802418" w:rsidRDefault="00E406E5" w:rsidP="00E406E5">
            <w:pPr>
              <w:spacing w:line="320" w:lineRule="exact"/>
              <w:ind w:firstLineChars="203" w:firstLine="487"/>
              <w:jc w:val="both"/>
              <w:rPr>
                <w:rFonts w:ascii="標楷體" w:eastAsia="標楷體" w:hAnsi="標楷體" w:cs="Times New Roman"/>
                <w:szCs w:val="24"/>
              </w:rPr>
            </w:pPr>
            <w:r w:rsidRPr="00802418">
              <w:rPr>
                <w:rFonts w:ascii="標楷體" w:eastAsia="標楷體" w:hAnsi="標楷體" w:cs="Times New Roman" w:hint="eastAsia"/>
                <w:szCs w:val="24"/>
              </w:rPr>
              <w:t>一般健康檢查之實施次數，依下列規定︰</w:t>
            </w:r>
          </w:p>
          <w:p w14:paraId="0D9963D0" w14:textId="77777777" w:rsidR="00E406E5" w:rsidRPr="00802418" w:rsidRDefault="00E406E5" w:rsidP="00E406E5">
            <w:pPr>
              <w:spacing w:line="320" w:lineRule="exact"/>
              <w:ind w:leftChars="154" w:left="1196" w:hangingChars="344" w:hanging="826"/>
              <w:jc w:val="both"/>
              <w:rPr>
                <w:rFonts w:ascii="標楷體" w:eastAsia="標楷體" w:hAnsi="標楷體" w:cs="Times New Roman"/>
                <w:szCs w:val="24"/>
              </w:rPr>
            </w:pPr>
            <w:r w:rsidRPr="00802418">
              <w:rPr>
                <w:rFonts w:ascii="標楷體" w:eastAsia="標楷體" w:hAnsi="標楷體" w:cs="Times New Roman" w:hint="eastAsia"/>
                <w:szCs w:val="24"/>
              </w:rPr>
              <w:t>（一）前點第一項第一款人員︰每年實施一次。</w:t>
            </w:r>
          </w:p>
          <w:p w14:paraId="5096CCE5" w14:textId="77777777" w:rsidR="00E406E5" w:rsidRPr="00802418" w:rsidRDefault="00E406E5" w:rsidP="00E406E5">
            <w:pPr>
              <w:spacing w:line="320" w:lineRule="exact"/>
              <w:ind w:leftChars="153" w:left="1082" w:hangingChars="298" w:hanging="715"/>
              <w:jc w:val="both"/>
              <w:rPr>
                <w:rFonts w:ascii="標楷體" w:eastAsia="標楷體" w:hAnsi="標楷體" w:cs="Times New Roman"/>
                <w:szCs w:val="24"/>
              </w:rPr>
            </w:pPr>
            <w:r w:rsidRPr="00802418">
              <w:rPr>
                <w:rFonts w:ascii="標楷體" w:eastAsia="標楷體" w:hAnsi="標楷體" w:cs="Times New Roman" w:hint="eastAsia"/>
                <w:szCs w:val="24"/>
              </w:rPr>
              <w:t>（二）前點第一項第二款及第三款人員︰每二年實施一次。</w:t>
            </w:r>
          </w:p>
          <w:p w14:paraId="443F5F15" w14:textId="77777777" w:rsidR="00E406E5" w:rsidRPr="00802418" w:rsidRDefault="00E406E5" w:rsidP="00E406E5">
            <w:pPr>
              <w:spacing w:line="320" w:lineRule="exact"/>
              <w:ind w:leftChars="154" w:left="1196" w:hangingChars="344" w:hanging="826"/>
              <w:jc w:val="both"/>
              <w:rPr>
                <w:rFonts w:ascii="標楷體" w:eastAsia="標楷體" w:hAnsi="標楷體" w:cs="Times New Roman"/>
                <w:szCs w:val="24"/>
              </w:rPr>
            </w:pPr>
            <w:r w:rsidRPr="00802418">
              <w:rPr>
                <w:rFonts w:ascii="標楷體" w:eastAsia="標楷體" w:hAnsi="標楷體" w:cs="Times New Roman" w:hint="eastAsia"/>
                <w:szCs w:val="24"/>
              </w:rPr>
              <w:t>（三</w:t>
            </w:r>
            <w:r w:rsidRPr="00802418">
              <w:rPr>
                <w:rFonts w:ascii="標楷體" w:eastAsia="標楷體" w:hAnsi="標楷體" w:cs="Times New Roman"/>
                <w:szCs w:val="24"/>
              </w:rPr>
              <w:t>）</w:t>
            </w:r>
            <w:r w:rsidRPr="00802418">
              <w:rPr>
                <w:rFonts w:ascii="標楷體" w:eastAsia="標楷體" w:hAnsi="標楷體" w:cs="Times New Roman" w:hint="eastAsia"/>
                <w:szCs w:val="24"/>
              </w:rPr>
              <w:t>前點第一項第四款人員︰每三年實施一次。</w:t>
            </w:r>
          </w:p>
          <w:p w14:paraId="4E2F8610" w14:textId="77777777" w:rsidR="00E406E5" w:rsidRPr="00802418" w:rsidRDefault="00E406E5" w:rsidP="00E406E5">
            <w:pPr>
              <w:spacing w:line="320" w:lineRule="exact"/>
              <w:ind w:leftChars="410" w:left="984"/>
              <w:jc w:val="both"/>
              <w:rPr>
                <w:rFonts w:ascii="標楷體" w:eastAsia="標楷體" w:hAnsi="標楷體" w:cs="Times New Roman"/>
                <w:szCs w:val="24"/>
              </w:rPr>
            </w:pPr>
            <w:r w:rsidRPr="00802418">
              <w:rPr>
                <w:rFonts w:ascii="標楷體" w:eastAsia="標楷體" w:hAnsi="標楷體" w:cs="Times New Roman" w:hint="eastAsia"/>
                <w:szCs w:val="24"/>
              </w:rPr>
              <w:t>前點第一項第四款人員，必要時，得增加一般健康檢查之檢查項目。</w:t>
            </w:r>
          </w:p>
          <w:p w14:paraId="10370110" w14:textId="77777777" w:rsidR="00E406E5" w:rsidRPr="00802418" w:rsidRDefault="00E406E5" w:rsidP="00E406E5">
            <w:pPr>
              <w:spacing w:line="320" w:lineRule="exact"/>
              <w:ind w:leftChars="203" w:left="487"/>
              <w:rPr>
                <w:rFonts w:ascii="標楷體" w:eastAsia="標楷體" w:hAnsi="標楷體" w:cs="Times New Roman"/>
                <w:szCs w:val="24"/>
              </w:rPr>
            </w:pPr>
            <w:r w:rsidRPr="00802418">
              <w:rPr>
                <w:rFonts w:ascii="標楷體" w:eastAsia="標楷體" w:hAnsi="標楷體" w:cs="Times New Roman" w:hint="eastAsia"/>
                <w:szCs w:val="24"/>
              </w:rPr>
              <w:t>各機關辦理一般健康檢查時，得配合成人預防保建服務辦理之。</w:t>
            </w:r>
          </w:p>
        </w:tc>
        <w:tc>
          <w:tcPr>
            <w:tcW w:w="623" w:type="pct"/>
            <w:tcMar>
              <w:top w:w="0" w:type="dxa"/>
              <w:left w:w="108" w:type="dxa"/>
              <w:bottom w:w="0" w:type="dxa"/>
              <w:right w:w="108" w:type="dxa"/>
            </w:tcMar>
          </w:tcPr>
          <w:p w14:paraId="29306FD9" w14:textId="77777777" w:rsidR="00E406E5" w:rsidRPr="00802418" w:rsidRDefault="00E406E5" w:rsidP="00E406E5">
            <w:pPr>
              <w:spacing w:line="320" w:lineRule="exact"/>
              <w:rPr>
                <w:rFonts w:ascii="標楷體" w:eastAsia="標楷體" w:hAnsi="標楷體" w:cs="Times New Roman"/>
                <w:szCs w:val="24"/>
              </w:rPr>
            </w:pPr>
          </w:p>
        </w:tc>
      </w:tr>
      <w:tr w:rsidR="00802418" w:rsidRPr="00802418" w14:paraId="7111A3E9" w14:textId="77777777" w:rsidTr="009854DB">
        <w:trPr>
          <w:jc w:val="center"/>
        </w:trPr>
        <w:tc>
          <w:tcPr>
            <w:tcW w:w="794" w:type="pct"/>
            <w:tcMar>
              <w:top w:w="0" w:type="dxa"/>
              <w:left w:w="108" w:type="dxa"/>
              <w:bottom w:w="0" w:type="dxa"/>
              <w:right w:w="108" w:type="dxa"/>
            </w:tcMar>
            <w:vAlign w:val="center"/>
          </w:tcPr>
          <w:p w14:paraId="1BC47C62" w14:textId="77777777" w:rsidR="00E406E5" w:rsidRPr="00802418" w:rsidRDefault="00E406E5" w:rsidP="00E406E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母性健康保護</w:t>
            </w:r>
          </w:p>
        </w:tc>
        <w:tc>
          <w:tcPr>
            <w:tcW w:w="650" w:type="pct"/>
            <w:tcMar>
              <w:top w:w="0" w:type="dxa"/>
              <w:left w:w="108" w:type="dxa"/>
              <w:bottom w:w="0" w:type="dxa"/>
              <w:right w:w="108" w:type="dxa"/>
            </w:tcMar>
            <w:vAlign w:val="center"/>
          </w:tcPr>
          <w:p w14:paraId="5BE4699B" w14:textId="77777777" w:rsidR="00E406E5" w:rsidRPr="00802418" w:rsidRDefault="00E406E5" w:rsidP="00E406E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國立中央大學母性健康保護計畫</w:t>
            </w:r>
          </w:p>
        </w:tc>
        <w:tc>
          <w:tcPr>
            <w:tcW w:w="2933" w:type="pct"/>
            <w:tcMar>
              <w:top w:w="0" w:type="dxa"/>
              <w:left w:w="108" w:type="dxa"/>
              <w:bottom w:w="0" w:type="dxa"/>
              <w:right w:w="108" w:type="dxa"/>
            </w:tcMar>
          </w:tcPr>
          <w:p w14:paraId="64B44D60" w14:textId="77777777" w:rsidR="00E406E5" w:rsidRPr="00802418" w:rsidRDefault="00E406E5" w:rsidP="00E406E5">
            <w:pPr>
              <w:ind w:left="497" w:hangingChars="207" w:hanging="497"/>
              <w:rPr>
                <w:rFonts w:ascii="標楷體" w:eastAsia="標楷體" w:hAnsi="標楷體" w:cs="Times New Roman"/>
                <w:szCs w:val="24"/>
              </w:rPr>
            </w:pPr>
            <w:r w:rsidRPr="00802418">
              <w:rPr>
                <w:rFonts w:ascii="標楷體" w:eastAsia="標楷體" w:hAnsi="標楷體" w:cs="Times New Roman" w:hint="eastAsia"/>
                <w:szCs w:val="24"/>
              </w:rPr>
              <w:t>一、人事室於每月5日前，提供教職員工產前假及產假人員名冊（資料包含：姓名、單位、假別、聯絡電話及電子郵件信箱等），予衛保組勞工健康服務護理人員。</w:t>
            </w:r>
          </w:p>
          <w:p w14:paraId="7409558E" w14:textId="77777777" w:rsidR="00E406E5" w:rsidRPr="00802418" w:rsidRDefault="00E406E5" w:rsidP="00E406E5">
            <w:pPr>
              <w:ind w:left="497" w:hangingChars="207" w:hanging="497"/>
              <w:rPr>
                <w:rFonts w:ascii="標楷體" w:eastAsia="標楷體" w:hAnsi="標楷體" w:cs="Times New Roman"/>
                <w:szCs w:val="24"/>
              </w:rPr>
            </w:pPr>
            <w:r w:rsidRPr="00802418">
              <w:rPr>
                <w:rFonts w:ascii="標楷體" w:eastAsia="標楷體" w:hAnsi="標楷體" w:cs="Times New Roman" w:hint="eastAsia"/>
                <w:szCs w:val="24"/>
              </w:rPr>
              <w:t>二、勞工健康服務護理人員每月依據人事室提供名冊，會同職業安全衛生人員及臨校巡檢醫師，訪視適用之教職員工，評估並完成「母性健康保護工作場所環境及作業危害評估表」及「妊娠及分娩後未滿一年之勞工健康情形自我評估表」。</w:t>
            </w:r>
          </w:p>
          <w:p w14:paraId="25242831" w14:textId="77777777" w:rsidR="00E406E5" w:rsidRPr="00802418" w:rsidRDefault="00E406E5" w:rsidP="00E406E5">
            <w:pPr>
              <w:ind w:left="497" w:hangingChars="207" w:hanging="497"/>
              <w:rPr>
                <w:rFonts w:ascii="標楷體" w:eastAsia="標楷體" w:hAnsi="標楷體" w:cs="Times New Roman"/>
                <w:szCs w:val="24"/>
              </w:rPr>
            </w:pPr>
            <w:r w:rsidRPr="00802418">
              <w:rPr>
                <w:rFonts w:ascii="標楷體" w:eastAsia="標楷體" w:hAnsi="標楷體" w:cs="Times New Roman" w:hint="eastAsia"/>
                <w:szCs w:val="24"/>
              </w:rPr>
              <w:t>三、依據個人健康風險初步評估結果，採分級管理措施，醫師及護理人員提供保護對象健康指導與健康保護措施，職業安全衛生人員定期辦理教育訓練，並視作業環境需求，提供適當之防護具予教職員工使用。</w:t>
            </w:r>
          </w:p>
          <w:p w14:paraId="7726A029" w14:textId="77777777" w:rsidR="00E406E5" w:rsidRPr="00802418" w:rsidRDefault="00E406E5" w:rsidP="00E406E5">
            <w:pPr>
              <w:ind w:left="497" w:hangingChars="207" w:hanging="497"/>
              <w:rPr>
                <w:rFonts w:ascii="標楷體" w:eastAsia="標楷體" w:hAnsi="標楷體" w:cs="Times New Roman"/>
                <w:szCs w:val="24"/>
              </w:rPr>
            </w:pPr>
            <w:r w:rsidRPr="00802418">
              <w:rPr>
                <w:rFonts w:ascii="標楷體" w:eastAsia="標楷體" w:hAnsi="標楷體" w:cs="Times New Roman" w:hint="eastAsia"/>
                <w:szCs w:val="24"/>
              </w:rPr>
              <w:t>四、教職員工健康狀況異常時，經臨校巡檢醫師評估，轉介婦產科專科醫師，安排追蹤檢查或適性評估，提供適性安排之建議。承上，轉介適性評估所衍生之相關費用，應由單位部門經費負擔。</w:t>
            </w:r>
          </w:p>
          <w:p w14:paraId="1FDB4639" w14:textId="77777777" w:rsidR="00E406E5" w:rsidRPr="00802418" w:rsidRDefault="00E406E5" w:rsidP="00E406E5">
            <w:pPr>
              <w:ind w:left="497" w:hangingChars="207" w:hanging="497"/>
              <w:rPr>
                <w:rFonts w:ascii="標楷體" w:eastAsia="標楷體" w:hAnsi="標楷體" w:cs="Times New Roman"/>
                <w:szCs w:val="24"/>
              </w:rPr>
            </w:pPr>
            <w:r w:rsidRPr="00802418">
              <w:rPr>
                <w:rFonts w:ascii="標楷體" w:eastAsia="標楷體" w:hAnsi="標楷體" w:cs="Times New Roman" w:hint="eastAsia"/>
                <w:szCs w:val="24"/>
              </w:rPr>
              <w:t>五、經婦產科專科醫師評估須工作適性調整者，安排臨校巡檢醫師與教職員工面談，填寫「母性健康保護面談及工作適應安排建議表」，告知工作調整之建議，並聽取教職員工及單位主管意見，若涉及勞動條件之改變，應依勞動基準法之規定辦理。對於工作之調整，應尊重教職員工意願及加強溝通，優先調整工作之業務量或工作時數，其次建議可調整為合適之暫時替代性工作。若上述皆不可行，為保護教職員工及其胎（嬰）兒之健康與安全，則須暫停工作。</w:t>
            </w:r>
          </w:p>
          <w:p w14:paraId="3A21BFF7" w14:textId="77777777" w:rsidR="00E406E5" w:rsidRPr="00802418" w:rsidRDefault="00E406E5" w:rsidP="00E406E5">
            <w:pPr>
              <w:ind w:left="497" w:hangingChars="207" w:hanging="497"/>
              <w:rPr>
                <w:rFonts w:ascii="標楷體" w:eastAsia="標楷體" w:hAnsi="標楷體" w:cs="Times New Roman"/>
                <w:szCs w:val="24"/>
              </w:rPr>
            </w:pPr>
            <w:r w:rsidRPr="00802418">
              <w:rPr>
                <w:rFonts w:ascii="標楷體" w:eastAsia="標楷體" w:hAnsi="標楷體" w:cs="Times New Roman" w:hint="eastAsia"/>
                <w:szCs w:val="24"/>
              </w:rPr>
              <w:t>六、基於母體個人健康、未出生胎兒之傷害風險可能會隨著不同孕期或工作條件改變、作業程序變更等而改變，若勞工有主訴身體不適之狀況，或有工作條件改變、作業程序變更及經醫師診斷證明不適原有工作者，應重新辦理評估、面談等事項。</w:t>
            </w:r>
          </w:p>
        </w:tc>
        <w:tc>
          <w:tcPr>
            <w:tcW w:w="623" w:type="pct"/>
            <w:tcMar>
              <w:top w:w="0" w:type="dxa"/>
              <w:left w:w="108" w:type="dxa"/>
              <w:bottom w:w="0" w:type="dxa"/>
              <w:right w:w="108" w:type="dxa"/>
            </w:tcMar>
            <w:vAlign w:val="center"/>
          </w:tcPr>
          <w:p w14:paraId="3BCE369B" w14:textId="77777777" w:rsidR="00E406E5" w:rsidRPr="00802418" w:rsidRDefault="00E406E5" w:rsidP="00E406E5">
            <w:pPr>
              <w:spacing w:line="320" w:lineRule="exact"/>
              <w:jc w:val="both"/>
              <w:rPr>
                <w:rFonts w:ascii="標楷體" w:eastAsia="標楷體" w:hAnsi="標楷體" w:cs="Times New Roman"/>
                <w:szCs w:val="24"/>
              </w:rPr>
            </w:pPr>
            <w:r w:rsidRPr="00802418">
              <w:rPr>
                <w:rFonts w:ascii="標楷體" w:eastAsia="標楷體" w:hAnsi="標楷體" w:cs="Times New Roman" w:hint="eastAsia"/>
                <w:szCs w:val="24"/>
              </w:rPr>
              <w:t>計畫全文詳見學務處衛保組網站</w:t>
            </w:r>
          </w:p>
        </w:tc>
      </w:tr>
      <w:tr w:rsidR="00802418" w:rsidRPr="00802418" w14:paraId="0961DFD2" w14:textId="77777777" w:rsidTr="009854DB">
        <w:trPr>
          <w:jc w:val="center"/>
        </w:trPr>
        <w:tc>
          <w:tcPr>
            <w:tcW w:w="1444" w:type="pct"/>
            <w:gridSpan w:val="2"/>
            <w:tcMar>
              <w:top w:w="0" w:type="dxa"/>
              <w:left w:w="108" w:type="dxa"/>
              <w:bottom w:w="0" w:type="dxa"/>
              <w:right w:w="108" w:type="dxa"/>
            </w:tcMar>
            <w:vAlign w:val="center"/>
          </w:tcPr>
          <w:p w14:paraId="4CCA060C" w14:textId="77777777" w:rsidR="00E406E5" w:rsidRPr="00802418" w:rsidRDefault="00E406E5" w:rsidP="00E406E5">
            <w:pPr>
              <w:spacing w:line="320" w:lineRule="exact"/>
              <w:rPr>
                <w:rFonts w:ascii="標楷體" w:eastAsia="標楷體" w:hAnsi="標楷體" w:cs="Times New Roman"/>
                <w:szCs w:val="24"/>
              </w:rPr>
            </w:pPr>
            <w:r w:rsidRPr="00802418">
              <w:rPr>
                <w:rFonts w:ascii="標楷體" w:eastAsia="標楷體" w:hAnsi="標楷體" w:cs="Times New Roman" w:hint="eastAsia"/>
                <w:szCs w:val="24"/>
              </w:rPr>
              <w:t>壢新醫院策略聯盟醫院</w:t>
            </w:r>
          </w:p>
        </w:tc>
        <w:tc>
          <w:tcPr>
            <w:tcW w:w="3556" w:type="pct"/>
            <w:gridSpan w:val="2"/>
            <w:vMerge w:val="restart"/>
            <w:tcMar>
              <w:top w:w="0" w:type="dxa"/>
              <w:left w:w="108" w:type="dxa"/>
              <w:bottom w:w="0" w:type="dxa"/>
              <w:right w:w="108" w:type="dxa"/>
            </w:tcMar>
            <w:vAlign w:val="center"/>
          </w:tcPr>
          <w:p w14:paraId="7D56E37B" w14:textId="77777777" w:rsidR="00E406E5" w:rsidRPr="00802418" w:rsidRDefault="00E406E5" w:rsidP="00E406E5">
            <w:pPr>
              <w:spacing w:line="320" w:lineRule="exact"/>
              <w:jc w:val="center"/>
              <w:rPr>
                <w:rFonts w:ascii="標楷體" w:eastAsia="標楷體" w:hAnsi="標楷體" w:cs="Times New Roman"/>
                <w:szCs w:val="24"/>
              </w:rPr>
            </w:pPr>
            <w:r w:rsidRPr="00802418">
              <w:rPr>
                <w:rFonts w:ascii="標楷體" w:eastAsia="標楷體" w:hAnsi="標楷體" w:cs="Times New Roman" w:hint="eastAsia"/>
                <w:szCs w:val="24"/>
              </w:rPr>
              <w:t>醫院名錄及優待條件請詳見學務處衛保組網站</w:t>
            </w:r>
          </w:p>
        </w:tc>
      </w:tr>
      <w:tr w:rsidR="00802418" w:rsidRPr="00802418" w14:paraId="70308463" w14:textId="77777777" w:rsidTr="009854DB">
        <w:trPr>
          <w:jc w:val="center"/>
        </w:trPr>
        <w:tc>
          <w:tcPr>
            <w:tcW w:w="1444" w:type="pct"/>
            <w:gridSpan w:val="2"/>
            <w:tcMar>
              <w:top w:w="0" w:type="dxa"/>
              <w:left w:w="108" w:type="dxa"/>
              <w:bottom w:w="0" w:type="dxa"/>
              <w:right w:w="108" w:type="dxa"/>
            </w:tcMar>
            <w:vAlign w:val="center"/>
          </w:tcPr>
          <w:p w14:paraId="0AD431C4" w14:textId="77777777" w:rsidR="00E406E5" w:rsidRPr="00802418" w:rsidRDefault="00E406E5" w:rsidP="00E406E5">
            <w:pPr>
              <w:spacing w:line="320" w:lineRule="exact"/>
              <w:rPr>
                <w:rFonts w:ascii="標楷體" w:eastAsia="標楷體" w:hAnsi="標楷體" w:cs="Times New Roman"/>
                <w:szCs w:val="24"/>
              </w:rPr>
            </w:pPr>
            <w:r w:rsidRPr="00802418">
              <w:rPr>
                <w:rFonts w:ascii="標楷體" w:eastAsia="標楷體" w:hAnsi="標楷體" w:cs="Times New Roman" w:hint="eastAsia"/>
                <w:szCs w:val="24"/>
              </w:rPr>
              <w:t>特約醫院</w:t>
            </w:r>
          </w:p>
        </w:tc>
        <w:tc>
          <w:tcPr>
            <w:tcW w:w="3556" w:type="pct"/>
            <w:gridSpan w:val="2"/>
            <w:vMerge/>
            <w:tcMar>
              <w:top w:w="0" w:type="dxa"/>
              <w:left w:w="108" w:type="dxa"/>
              <w:bottom w:w="0" w:type="dxa"/>
              <w:right w:w="108" w:type="dxa"/>
            </w:tcMar>
          </w:tcPr>
          <w:p w14:paraId="0985E1B5" w14:textId="77777777" w:rsidR="00E406E5" w:rsidRPr="00802418" w:rsidRDefault="00E406E5" w:rsidP="00E406E5">
            <w:pPr>
              <w:spacing w:line="320" w:lineRule="exact"/>
              <w:rPr>
                <w:rFonts w:ascii="標楷體" w:eastAsia="標楷體" w:hAnsi="標楷體" w:cs="Times New Roman"/>
                <w:szCs w:val="24"/>
              </w:rPr>
            </w:pPr>
          </w:p>
        </w:tc>
      </w:tr>
      <w:tr w:rsidR="00802418" w:rsidRPr="00802418" w14:paraId="58960698" w14:textId="77777777" w:rsidTr="009854DB">
        <w:trPr>
          <w:trHeight w:val="711"/>
          <w:jc w:val="center"/>
        </w:trPr>
        <w:tc>
          <w:tcPr>
            <w:tcW w:w="794" w:type="pct"/>
            <w:tcMar>
              <w:top w:w="0" w:type="dxa"/>
              <w:left w:w="108" w:type="dxa"/>
              <w:bottom w:w="0" w:type="dxa"/>
              <w:right w:w="108" w:type="dxa"/>
            </w:tcMar>
            <w:vAlign w:val="center"/>
          </w:tcPr>
          <w:p w14:paraId="1053CD8B" w14:textId="1E4F6B13" w:rsidR="00E74828" w:rsidRPr="00802418" w:rsidRDefault="00E74828" w:rsidP="00E74828">
            <w:pPr>
              <w:spacing w:line="320" w:lineRule="exact"/>
              <w:rPr>
                <w:rFonts w:ascii="標楷體" w:eastAsia="標楷體" w:hAnsi="標楷體" w:cs="Times New Roman"/>
                <w:szCs w:val="24"/>
              </w:rPr>
            </w:pPr>
            <w:r w:rsidRPr="00802418">
              <w:rPr>
                <w:rFonts w:ascii="標楷體" w:eastAsia="標楷體" w:hAnsi="標楷體" w:cs="Times New Roman" w:hint="eastAsia"/>
                <w:szCs w:val="24"/>
              </w:rPr>
              <w:t>本校全面禁菸</w:t>
            </w:r>
          </w:p>
        </w:tc>
        <w:tc>
          <w:tcPr>
            <w:tcW w:w="650" w:type="pct"/>
            <w:tcMar>
              <w:top w:w="0" w:type="dxa"/>
              <w:left w:w="108" w:type="dxa"/>
              <w:bottom w:w="0" w:type="dxa"/>
              <w:right w:w="108" w:type="dxa"/>
            </w:tcMar>
            <w:vAlign w:val="center"/>
          </w:tcPr>
          <w:p w14:paraId="7A00FF78" w14:textId="67CB7E1C" w:rsidR="00E74828" w:rsidRPr="00802418" w:rsidRDefault="00E74828" w:rsidP="00E74828">
            <w:pPr>
              <w:spacing w:line="320" w:lineRule="exact"/>
              <w:rPr>
                <w:rFonts w:ascii="標楷體" w:eastAsia="標楷體" w:hAnsi="標楷體" w:cs="Times New Roman"/>
                <w:szCs w:val="24"/>
              </w:rPr>
            </w:pPr>
            <w:r w:rsidRPr="00802418">
              <w:rPr>
                <w:rFonts w:ascii="標楷體" w:eastAsia="標楷體" w:hAnsi="標楷體" w:cs="Times New Roman" w:hint="eastAsia"/>
                <w:szCs w:val="24"/>
              </w:rPr>
              <w:t>國立中央大學校園菸害防制辦法</w:t>
            </w:r>
          </w:p>
        </w:tc>
        <w:tc>
          <w:tcPr>
            <w:tcW w:w="2933" w:type="pct"/>
            <w:tcMar>
              <w:top w:w="0" w:type="dxa"/>
              <w:left w:w="108" w:type="dxa"/>
              <w:bottom w:w="0" w:type="dxa"/>
              <w:right w:w="108" w:type="dxa"/>
            </w:tcMar>
          </w:tcPr>
          <w:p w14:paraId="04B1D995" w14:textId="77777777" w:rsidR="00E74828" w:rsidRPr="00802418" w:rsidRDefault="00E74828" w:rsidP="00E74828">
            <w:pPr>
              <w:widowControl/>
              <w:autoSpaceDE w:val="0"/>
              <w:autoSpaceDN w:val="0"/>
              <w:spacing w:line="280" w:lineRule="exact"/>
              <w:ind w:leftChars="-32" w:left="415" w:hangingChars="205" w:hanging="492"/>
              <w:jc w:val="both"/>
              <w:rPr>
                <w:rFonts w:ascii="標楷體" w:eastAsia="標楷體" w:hAnsi="標楷體"/>
                <w:szCs w:val="24"/>
              </w:rPr>
            </w:pPr>
            <w:r w:rsidRPr="00802418">
              <w:rPr>
                <w:rFonts w:ascii="標楷體" w:eastAsia="標楷體" w:hAnsi="標楷體" w:hint="eastAsia"/>
                <w:szCs w:val="24"/>
              </w:rPr>
              <w:t>一、違反禁菸行為包括吸食菸品及電子煙、咀嚼菸品或攜帶點燃之菸品、亂丟菸蒂、提供丟置菸蒂之菸品容器、張貼菸品廣告、販賣及促銷菸品等均屬之。</w:t>
            </w:r>
          </w:p>
          <w:p w14:paraId="35F4E1B3" w14:textId="77777777" w:rsidR="00E74828" w:rsidRPr="00802418" w:rsidRDefault="00E74828" w:rsidP="00E74828">
            <w:pPr>
              <w:widowControl/>
              <w:autoSpaceDE w:val="0"/>
              <w:autoSpaceDN w:val="0"/>
              <w:spacing w:line="280" w:lineRule="exact"/>
              <w:ind w:leftChars="144" w:left="346" w:firstLineChars="9" w:firstLine="22"/>
              <w:jc w:val="both"/>
              <w:rPr>
                <w:rFonts w:ascii="標楷體" w:eastAsia="標楷體" w:hAnsi="標楷體"/>
                <w:szCs w:val="24"/>
              </w:rPr>
            </w:pPr>
            <w:r w:rsidRPr="00802418">
              <w:rPr>
                <w:rFonts w:ascii="標楷體" w:eastAsia="標楷體" w:hAnsi="標楷體" w:hint="eastAsia"/>
                <w:szCs w:val="24"/>
              </w:rPr>
              <w:t>(一)教職員工於禁菸區內吸菸，經查證屬實後予</w:t>
            </w:r>
          </w:p>
          <w:p w14:paraId="0E836F31" w14:textId="77777777" w:rsidR="00E74828" w:rsidRPr="00802418" w:rsidRDefault="00E74828" w:rsidP="00E74828">
            <w:pPr>
              <w:widowControl/>
              <w:autoSpaceDE w:val="0"/>
              <w:autoSpaceDN w:val="0"/>
              <w:spacing w:line="280" w:lineRule="exact"/>
              <w:ind w:firstLineChars="350" w:firstLine="840"/>
              <w:jc w:val="both"/>
              <w:rPr>
                <w:rFonts w:ascii="標楷體" w:eastAsia="標楷體" w:hAnsi="標楷體"/>
                <w:szCs w:val="24"/>
              </w:rPr>
            </w:pPr>
            <w:r w:rsidRPr="00802418">
              <w:rPr>
                <w:rFonts w:ascii="標楷體" w:eastAsia="標楷體" w:hAnsi="標楷體" w:hint="eastAsia"/>
                <w:szCs w:val="24"/>
              </w:rPr>
              <w:t>以口頭勸誡，屢勸不聽者，依據菸害防制法</w:t>
            </w:r>
          </w:p>
          <w:p w14:paraId="634D5223" w14:textId="77777777" w:rsidR="00E74828" w:rsidRPr="00802418" w:rsidRDefault="00E74828" w:rsidP="00E74828">
            <w:pPr>
              <w:widowControl/>
              <w:autoSpaceDE w:val="0"/>
              <w:autoSpaceDN w:val="0"/>
              <w:spacing w:line="280" w:lineRule="exact"/>
              <w:ind w:firstLineChars="350" w:firstLine="840"/>
              <w:jc w:val="both"/>
              <w:rPr>
                <w:rFonts w:ascii="標楷體" w:eastAsia="標楷體" w:hAnsi="標楷體"/>
                <w:szCs w:val="24"/>
              </w:rPr>
            </w:pPr>
            <w:r w:rsidRPr="00802418">
              <w:rPr>
                <w:rFonts w:ascii="標楷體" w:eastAsia="標楷體" w:hAnsi="標楷體" w:hint="eastAsia"/>
                <w:szCs w:val="24"/>
              </w:rPr>
              <w:t>相關規定辦理。</w:t>
            </w:r>
          </w:p>
          <w:p w14:paraId="2854F06B" w14:textId="77777777" w:rsidR="00E74828" w:rsidRPr="00802418" w:rsidRDefault="00E74828" w:rsidP="00E74828">
            <w:pPr>
              <w:widowControl/>
              <w:autoSpaceDE w:val="0"/>
              <w:autoSpaceDN w:val="0"/>
              <w:spacing w:line="280" w:lineRule="exact"/>
              <w:ind w:leftChars="-32" w:left="415" w:hangingChars="205" w:hanging="492"/>
              <w:jc w:val="both"/>
              <w:rPr>
                <w:rFonts w:ascii="標楷體" w:eastAsia="標楷體" w:hAnsi="標楷體"/>
                <w:szCs w:val="24"/>
              </w:rPr>
            </w:pPr>
            <w:r w:rsidRPr="00802418">
              <w:rPr>
                <w:rFonts w:ascii="標楷體" w:eastAsia="標楷體" w:hAnsi="標楷體" w:hint="eastAsia"/>
                <w:szCs w:val="24"/>
              </w:rPr>
              <w:t>二、對禁菸區內之吸菸行為，在場人士均應予勸阻，若經勸阻而拒不合作者，得向校內相關單位舉發並依規定辦理。累犯者則送桃園市衛生局，依據菸害防制法相關規定處以罰鍰。</w:t>
            </w:r>
          </w:p>
          <w:p w14:paraId="3C651C2F" w14:textId="5D97FB55" w:rsidR="00E74828" w:rsidRPr="00802418" w:rsidRDefault="00E74828" w:rsidP="00E74828">
            <w:pPr>
              <w:widowControl/>
              <w:autoSpaceDE w:val="0"/>
              <w:autoSpaceDN w:val="0"/>
              <w:spacing w:line="280" w:lineRule="exact"/>
              <w:ind w:leftChars="-32" w:left="415" w:hangingChars="205" w:hanging="492"/>
              <w:jc w:val="both"/>
              <w:rPr>
                <w:rFonts w:ascii="標楷體" w:eastAsia="標楷體" w:hAnsi="標楷體"/>
                <w:szCs w:val="24"/>
              </w:rPr>
            </w:pPr>
            <w:r w:rsidRPr="00802418">
              <w:rPr>
                <w:rFonts w:ascii="標楷體" w:eastAsia="標楷體" w:hAnsi="標楷體" w:hint="eastAsia"/>
                <w:szCs w:val="24"/>
              </w:rPr>
              <w:t>三、校園菸害防制教育及宣導由學務處衛保組負責，校內吸菸人員應踴躍參加校內、外菸害防制課程及戒菸班，對於成功戒菸之人員應酌予獎勵。</w:t>
            </w:r>
          </w:p>
        </w:tc>
        <w:tc>
          <w:tcPr>
            <w:tcW w:w="623" w:type="pct"/>
            <w:tcMar>
              <w:top w:w="0" w:type="dxa"/>
              <w:left w:w="108" w:type="dxa"/>
              <w:bottom w:w="0" w:type="dxa"/>
              <w:right w:w="108" w:type="dxa"/>
            </w:tcMar>
          </w:tcPr>
          <w:p w14:paraId="0DF70561" w14:textId="77777777" w:rsidR="00E74828" w:rsidRPr="00802418" w:rsidRDefault="00E74828" w:rsidP="00E74828">
            <w:pPr>
              <w:spacing w:line="320" w:lineRule="exact"/>
              <w:rPr>
                <w:rFonts w:ascii="標楷體" w:eastAsia="標楷體" w:hAnsi="標楷體" w:cs="Times New Roman"/>
                <w:szCs w:val="24"/>
              </w:rPr>
            </w:pPr>
          </w:p>
        </w:tc>
      </w:tr>
      <w:tr w:rsidR="00E406E5" w:rsidRPr="00802418" w14:paraId="5F2DD9A1" w14:textId="77777777" w:rsidTr="009854DB">
        <w:trPr>
          <w:trHeight w:val="711"/>
          <w:jc w:val="center"/>
        </w:trPr>
        <w:tc>
          <w:tcPr>
            <w:tcW w:w="794" w:type="pct"/>
            <w:tcMar>
              <w:top w:w="0" w:type="dxa"/>
              <w:left w:w="108" w:type="dxa"/>
              <w:bottom w:w="0" w:type="dxa"/>
              <w:right w:w="108" w:type="dxa"/>
            </w:tcMar>
            <w:vAlign w:val="center"/>
          </w:tcPr>
          <w:p w14:paraId="0E87E371" w14:textId="77777777" w:rsidR="00E406E5" w:rsidRPr="00802418" w:rsidRDefault="00E406E5" w:rsidP="00E406E5">
            <w:pPr>
              <w:spacing w:line="320" w:lineRule="exact"/>
              <w:rPr>
                <w:rFonts w:ascii="標楷體" w:eastAsia="標楷體" w:hAnsi="標楷體" w:cs="Times New Roman"/>
                <w:szCs w:val="24"/>
              </w:rPr>
            </w:pPr>
            <w:r w:rsidRPr="00802418">
              <w:rPr>
                <w:rFonts w:ascii="標楷體" w:eastAsia="標楷體" w:hAnsi="標楷體" w:cs="Times New Roman" w:hint="eastAsia"/>
                <w:szCs w:val="24"/>
              </w:rPr>
              <w:t>職場不法侵害</w:t>
            </w:r>
          </w:p>
        </w:tc>
        <w:tc>
          <w:tcPr>
            <w:tcW w:w="650" w:type="pct"/>
            <w:tcMar>
              <w:top w:w="0" w:type="dxa"/>
              <w:left w:w="108" w:type="dxa"/>
              <w:bottom w:w="0" w:type="dxa"/>
              <w:right w:w="108" w:type="dxa"/>
            </w:tcMar>
            <w:vAlign w:val="center"/>
          </w:tcPr>
          <w:p w14:paraId="0E2D20F3" w14:textId="77777777" w:rsidR="00E406E5" w:rsidRPr="00802418" w:rsidRDefault="00E406E5" w:rsidP="00E406E5">
            <w:pPr>
              <w:spacing w:line="320" w:lineRule="exact"/>
              <w:rPr>
                <w:rFonts w:ascii="標楷體" w:eastAsia="標楷體" w:hAnsi="標楷體" w:cs="Times New Roman"/>
                <w:szCs w:val="24"/>
              </w:rPr>
            </w:pPr>
            <w:r w:rsidRPr="00802418">
              <w:rPr>
                <w:rFonts w:ascii="標楷體" w:eastAsia="標楷體" w:hAnsi="標楷體" w:cs="Times New Roman" w:hint="eastAsia"/>
                <w:szCs w:val="24"/>
              </w:rPr>
              <w:t>國立中央大學執行職務遭受不法侵害預防計畫</w:t>
            </w:r>
          </w:p>
        </w:tc>
        <w:tc>
          <w:tcPr>
            <w:tcW w:w="2933" w:type="pct"/>
            <w:tcMar>
              <w:top w:w="0" w:type="dxa"/>
              <w:left w:w="108" w:type="dxa"/>
              <w:bottom w:w="0" w:type="dxa"/>
              <w:right w:w="108" w:type="dxa"/>
            </w:tcMar>
          </w:tcPr>
          <w:p w14:paraId="7455B4E9" w14:textId="77777777" w:rsidR="00E406E5" w:rsidRPr="00802418" w:rsidRDefault="00E406E5" w:rsidP="006F756D">
            <w:pPr>
              <w:widowControl/>
              <w:autoSpaceDE w:val="0"/>
              <w:autoSpaceDN w:val="0"/>
              <w:spacing w:line="280" w:lineRule="exact"/>
              <w:ind w:left="487" w:rightChars="27" w:right="65" w:hangingChars="203" w:hanging="487"/>
              <w:jc w:val="both"/>
              <w:rPr>
                <w:rFonts w:ascii="標楷體" w:eastAsia="標楷體" w:hAnsi="標楷體"/>
                <w:szCs w:val="24"/>
              </w:rPr>
            </w:pPr>
            <w:r w:rsidRPr="00802418">
              <w:rPr>
                <w:rFonts w:ascii="標楷體" w:eastAsia="標楷體" w:hAnsi="標楷體" w:hint="eastAsia"/>
                <w:szCs w:val="24"/>
              </w:rPr>
              <w:t>一、執行職務遭受不法侵害即俗稱「職場暴力」，職場暴力指的是工作人員在與工作相關的環境中（包含通勤）遭受虐待、威脅或攻擊，以致於明顯或隱含地對其安全、福祉或與健康構成挑戰的事件。</w:t>
            </w:r>
          </w:p>
          <w:p w14:paraId="170A360C" w14:textId="77777777" w:rsidR="00E406E5" w:rsidRPr="00802418" w:rsidRDefault="00E406E5" w:rsidP="006F756D">
            <w:pPr>
              <w:widowControl/>
              <w:autoSpaceDE w:val="0"/>
              <w:autoSpaceDN w:val="0"/>
              <w:spacing w:line="280" w:lineRule="exact"/>
              <w:ind w:left="487" w:rightChars="27" w:right="65" w:hangingChars="203" w:hanging="487"/>
              <w:jc w:val="both"/>
              <w:rPr>
                <w:rFonts w:ascii="標楷體" w:eastAsia="標楷體" w:hAnsi="標楷體"/>
                <w:szCs w:val="24"/>
              </w:rPr>
            </w:pPr>
            <w:r w:rsidRPr="00802418">
              <w:rPr>
                <w:rFonts w:ascii="標楷體" w:eastAsia="標楷體" w:hAnsi="標楷體" w:hint="eastAsia"/>
                <w:szCs w:val="24"/>
              </w:rPr>
              <w:t>二、依職業安全衛生法（以下簡稱「職安法」）第 6 條第 2 項規定，雇主對執行職務因他人行為遭受身體或精神不法侵害之預防，應妥為規劃及採取必要之安全衛生措施。為防止職場暴力之發生，特制定本計畫供本校工作者遵循與參考。</w:t>
            </w:r>
          </w:p>
          <w:p w14:paraId="7DC8374F" w14:textId="77777777" w:rsidR="00E406E5" w:rsidRPr="00802418" w:rsidRDefault="00E406E5" w:rsidP="006F756D">
            <w:pPr>
              <w:widowControl/>
              <w:autoSpaceDE w:val="0"/>
              <w:autoSpaceDN w:val="0"/>
              <w:spacing w:line="280" w:lineRule="exact"/>
              <w:ind w:left="487" w:rightChars="27" w:right="65" w:hangingChars="203" w:hanging="487"/>
              <w:jc w:val="both"/>
              <w:rPr>
                <w:rFonts w:ascii="標楷體" w:eastAsia="標楷體" w:hAnsi="標楷體"/>
                <w:szCs w:val="24"/>
              </w:rPr>
            </w:pPr>
            <w:r w:rsidRPr="00802418">
              <w:rPr>
                <w:rFonts w:ascii="標楷體" w:eastAsia="標楷體" w:hAnsi="標楷體" w:hint="eastAsia"/>
                <w:szCs w:val="24"/>
              </w:rPr>
              <w:t>三、本校所有工作者均有責任協助確保免於職場暴力之工作環境，任何人目睹及聽聞職場暴力事件發生，都應立即通知</w:t>
            </w:r>
            <w:r w:rsidR="008C0ED5" w:rsidRPr="00802418">
              <w:rPr>
                <w:rFonts w:ascii="標楷體" w:eastAsia="標楷體" w:hAnsi="標楷體" w:hint="eastAsia"/>
                <w:szCs w:val="24"/>
              </w:rPr>
              <w:t>本校人事室或撥打申訴專線</w:t>
            </w:r>
            <w:r w:rsidRPr="00802418">
              <w:rPr>
                <w:rFonts w:ascii="標楷體" w:eastAsia="標楷體" w:hAnsi="標楷體" w:hint="eastAsia"/>
                <w:szCs w:val="24"/>
              </w:rPr>
              <w:t>，本校接獲申訴後會採取保密的方式進行調查，若被調查屬實者，將會進行懲處。</w:t>
            </w:r>
          </w:p>
          <w:p w14:paraId="04FEC072" w14:textId="77777777" w:rsidR="00E406E5" w:rsidRPr="00802418" w:rsidRDefault="00E406E5" w:rsidP="006F756D">
            <w:pPr>
              <w:widowControl/>
              <w:autoSpaceDE w:val="0"/>
              <w:autoSpaceDN w:val="0"/>
              <w:spacing w:line="280" w:lineRule="exact"/>
              <w:ind w:left="487" w:rightChars="27" w:right="65" w:hangingChars="203" w:hanging="487"/>
              <w:jc w:val="both"/>
              <w:rPr>
                <w:rFonts w:ascii="標楷體" w:eastAsia="標楷體" w:hAnsi="標楷體"/>
                <w:szCs w:val="24"/>
              </w:rPr>
            </w:pPr>
            <w:r w:rsidRPr="00802418">
              <w:rPr>
                <w:rFonts w:ascii="標楷體" w:eastAsia="標楷體" w:hAnsi="標楷體" w:hint="eastAsia"/>
                <w:szCs w:val="24"/>
              </w:rPr>
              <w:t>四、本校絕對禁止對申訴者、通報者或協助調查者有任何報復之行為，若有，將會進行懲處。</w:t>
            </w:r>
          </w:p>
          <w:p w14:paraId="3C299AE0" w14:textId="77777777" w:rsidR="00E406E5" w:rsidRPr="00802418" w:rsidRDefault="00E406E5" w:rsidP="006F756D">
            <w:pPr>
              <w:widowControl/>
              <w:autoSpaceDE w:val="0"/>
              <w:autoSpaceDN w:val="0"/>
              <w:spacing w:line="280" w:lineRule="exact"/>
              <w:ind w:left="487" w:rightChars="27" w:right="65" w:hangingChars="203" w:hanging="487"/>
              <w:jc w:val="both"/>
              <w:rPr>
                <w:rFonts w:ascii="標楷體" w:eastAsia="標楷體" w:hAnsi="標楷體"/>
                <w:szCs w:val="24"/>
              </w:rPr>
            </w:pPr>
            <w:r w:rsidRPr="00802418">
              <w:rPr>
                <w:rFonts w:ascii="標楷體" w:eastAsia="標楷體" w:hAnsi="標楷體" w:hint="eastAsia"/>
                <w:szCs w:val="24"/>
              </w:rPr>
              <w:t>五、本校鼓勵同仁均能利用所設置之內部申訴處理機制處理此類糾紛，但如工作者需要額外協助本公司亦將盡力協助提供。</w:t>
            </w:r>
          </w:p>
          <w:p w14:paraId="23274577" w14:textId="77777777" w:rsidR="006F756D" w:rsidRPr="00802418" w:rsidRDefault="006F756D" w:rsidP="006F756D">
            <w:pPr>
              <w:widowControl/>
              <w:autoSpaceDE w:val="0"/>
              <w:autoSpaceDN w:val="0"/>
              <w:spacing w:line="280" w:lineRule="exact"/>
              <w:ind w:left="487" w:rightChars="-15" w:right="-36" w:hangingChars="203" w:hanging="487"/>
              <w:rPr>
                <w:rFonts w:ascii="標楷體" w:eastAsia="標楷體" w:hAnsi="標楷體"/>
                <w:szCs w:val="24"/>
              </w:rPr>
            </w:pPr>
            <w:r w:rsidRPr="00802418">
              <w:rPr>
                <w:rFonts w:ascii="標楷體" w:eastAsia="標楷體" w:hAnsi="標楷體" w:hint="eastAsia"/>
                <w:szCs w:val="24"/>
              </w:rPr>
              <w:t>六、本校職場暴力諮詢、申訴管道：</w:t>
            </w:r>
          </w:p>
          <w:p w14:paraId="34A0A1A6" w14:textId="77777777" w:rsidR="006F756D" w:rsidRPr="00802418" w:rsidRDefault="006F756D" w:rsidP="006F756D">
            <w:pPr>
              <w:widowControl/>
              <w:autoSpaceDE w:val="0"/>
              <w:autoSpaceDN w:val="0"/>
              <w:spacing w:line="280" w:lineRule="exact"/>
              <w:ind w:left="487" w:hangingChars="203" w:hanging="487"/>
              <w:rPr>
                <w:rFonts w:ascii="標楷體" w:eastAsia="標楷體" w:hAnsi="標楷體"/>
                <w:szCs w:val="24"/>
              </w:rPr>
            </w:pPr>
            <w:r w:rsidRPr="00802418">
              <w:rPr>
                <w:rFonts w:ascii="標楷體" w:eastAsia="標楷體" w:hAnsi="標楷體" w:hint="eastAsia"/>
                <w:szCs w:val="24"/>
              </w:rPr>
              <w:t xml:space="preserve">    申訴專線電話：03-4227151#57779</w:t>
            </w:r>
          </w:p>
          <w:p w14:paraId="116638B8" w14:textId="77777777" w:rsidR="00E406E5" w:rsidRPr="00802418" w:rsidRDefault="006F756D" w:rsidP="006F756D">
            <w:pPr>
              <w:widowControl/>
              <w:autoSpaceDE w:val="0"/>
              <w:autoSpaceDN w:val="0"/>
              <w:spacing w:line="280" w:lineRule="exact"/>
              <w:ind w:left="487" w:hangingChars="203" w:hanging="487"/>
              <w:rPr>
                <w:rFonts w:ascii="標楷體" w:eastAsia="標楷體" w:hAnsi="標楷體"/>
                <w:szCs w:val="24"/>
              </w:rPr>
            </w:pPr>
            <w:r w:rsidRPr="00802418">
              <w:rPr>
                <w:rFonts w:ascii="標楷體" w:eastAsia="標楷體" w:hAnsi="標楷體" w:hint="eastAsia"/>
                <w:szCs w:val="24"/>
              </w:rPr>
              <w:t xml:space="preserve">    申訴專用電子信箱：</w:t>
            </w:r>
            <w:r w:rsidRPr="00802418">
              <w:rPr>
                <w:rFonts w:ascii="標楷體" w:eastAsia="標楷體" w:hAnsi="標楷體"/>
                <w:szCs w:val="24"/>
              </w:rPr>
              <w:t>work183046</w:t>
            </w:r>
            <w:r w:rsidRPr="00802418">
              <w:rPr>
                <w:rFonts w:ascii="標楷體" w:eastAsia="標楷體" w:hAnsi="標楷體" w:hint="eastAsia"/>
                <w:szCs w:val="24"/>
              </w:rPr>
              <w:t>@ncu.edu.tw</w:t>
            </w:r>
          </w:p>
        </w:tc>
        <w:tc>
          <w:tcPr>
            <w:tcW w:w="623" w:type="pct"/>
            <w:tcMar>
              <w:top w:w="0" w:type="dxa"/>
              <w:left w:w="108" w:type="dxa"/>
              <w:bottom w:w="0" w:type="dxa"/>
              <w:right w:w="108" w:type="dxa"/>
            </w:tcMar>
          </w:tcPr>
          <w:p w14:paraId="199AB566" w14:textId="77777777" w:rsidR="00E406E5" w:rsidRPr="00802418" w:rsidRDefault="00E406E5" w:rsidP="00E406E5">
            <w:pPr>
              <w:spacing w:line="320" w:lineRule="exact"/>
              <w:rPr>
                <w:rFonts w:ascii="標楷體" w:eastAsia="標楷體" w:hAnsi="標楷體" w:cs="Times New Roman"/>
                <w:szCs w:val="24"/>
              </w:rPr>
            </w:pPr>
          </w:p>
        </w:tc>
      </w:tr>
    </w:tbl>
    <w:p w14:paraId="7D02CB94" w14:textId="77777777" w:rsidR="002E23C5" w:rsidRPr="00802418" w:rsidRDefault="00802418" w:rsidP="00E406E5">
      <w:pPr>
        <w:rPr>
          <w:rFonts w:ascii="標楷體" w:eastAsia="標楷體" w:hAnsi="標楷體"/>
          <w:szCs w:val="24"/>
        </w:rPr>
      </w:pPr>
    </w:p>
    <w:sectPr w:rsidR="002E23C5" w:rsidRPr="00802418" w:rsidSect="00E406E5">
      <w:pgSz w:w="11906" w:h="16838"/>
      <w:pgMar w:top="709" w:right="1133"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0F56A" w14:textId="77777777" w:rsidR="00D120BE" w:rsidRDefault="00D120BE" w:rsidP="00F166AC">
      <w:r>
        <w:separator/>
      </w:r>
    </w:p>
  </w:endnote>
  <w:endnote w:type="continuationSeparator" w:id="0">
    <w:p w14:paraId="1098FF90" w14:textId="77777777" w:rsidR="00D120BE" w:rsidRDefault="00D120BE" w:rsidP="00F1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Ming Li U">
    <w:altName w:val="新細明體"/>
    <w:panose1 w:val="00000000000000000000"/>
    <w:charset w:val="88"/>
    <w:family w:val="roman"/>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ing Li U+ 1">
    <w:altName w:val="新細明體"/>
    <w:panose1 w:val="00000000000000000000"/>
    <w:charset w:val="88"/>
    <w:family w:val="roman"/>
    <w:notTrueType/>
    <w:pitch w:val="default"/>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82DC6" w14:textId="77777777" w:rsidR="00D120BE" w:rsidRDefault="00D120BE" w:rsidP="00F166AC">
      <w:r>
        <w:separator/>
      </w:r>
    </w:p>
  </w:footnote>
  <w:footnote w:type="continuationSeparator" w:id="0">
    <w:p w14:paraId="5238598B" w14:textId="77777777" w:rsidR="00D120BE" w:rsidRDefault="00D120BE" w:rsidP="00F166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D58"/>
    <w:multiLevelType w:val="hybridMultilevel"/>
    <w:tmpl w:val="6CD0DBB6"/>
    <w:lvl w:ilvl="0" w:tplc="59B4A8AC">
      <w:start w:val="1"/>
      <w:numFmt w:val="decimal"/>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 w15:restartNumberingAfterBreak="0">
    <w:nsid w:val="085F9C06"/>
    <w:multiLevelType w:val="hybridMultilevel"/>
    <w:tmpl w:val="F3A38D0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245300B"/>
    <w:multiLevelType w:val="hybridMultilevel"/>
    <w:tmpl w:val="730ABA1A"/>
    <w:lvl w:ilvl="0" w:tplc="FACCE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93120B5"/>
    <w:multiLevelType w:val="hybridMultilevel"/>
    <w:tmpl w:val="A0463588"/>
    <w:lvl w:ilvl="0" w:tplc="F87EC054">
      <w:start w:val="1"/>
      <w:numFmt w:val="decimal"/>
      <w:lvlText w:val="%1."/>
      <w:lvlJc w:val="left"/>
      <w:pPr>
        <w:ind w:left="480" w:hanging="480"/>
      </w:pPr>
      <w:rPr>
        <w:rFonts w:ascii="標楷體" w:eastAsia="標楷體" w:hAnsi="標楷體" w:cs="Ming Li U"/>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0" w:nlCheck="1" w:checkStyle="1"/>
  <w:activeWritingStyle w:appName="MSWord" w:lang="en-US" w:vendorID="64" w:dllVersion="4096" w:nlCheck="1" w:checkStyle="0"/>
  <w:activeWritingStyle w:appName="MSWord" w:lang="zh-TW" w:vendorID="64" w:dllVersion="5" w:nlCheck="1" w:checkStyle="1"/>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E5"/>
    <w:rsid w:val="00016D09"/>
    <w:rsid w:val="00070D05"/>
    <w:rsid w:val="001028C9"/>
    <w:rsid w:val="0017793C"/>
    <w:rsid w:val="001C16CF"/>
    <w:rsid w:val="001F5F21"/>
    <w:rsid w:val="00217B64"/>
    <w:rsid w:val="00297ABE"/>
    <w:rsid w:val="003410C9"/>
    <w:rsid w:val="00343BB2"/>
    <w:rsid w:val="00427CB5"/>
    <w:rsid w:val="005F3813"/>
    <w:rsid w:val="005F7BD8"/>
    <w:rsid w:val="00614DC4"/>
    <w:rsid w:val="00647339"/>
    <w:rsid w:val="00691882"/>
    <w:rsid w:val="006F756D"/>
    <w:rsid w:val="00802418"/>
    <w:rsid w:val="00842770"/>
    <w:rsid w:val="00856E09"/>
    <w:rsid w:val="008C0ED5"/>
    <w:rsid w:val="009212D5"/>
    <w:rsid w:val="009D1BE8"/>
    <w:rsid w:val="00A2633F"/>
    <w:rsid w:val="00AB465B"/>
    <w:rsid w:val="00AB48B0"/>
    <w:rsid w:val="00B16C72"/>
    <w:rsid w:val="00B228AC"/>
    <w:rsid w:val="00B40D45"/>
    <w:rsid w:val="00B9056F"/>
    <w:rsid w:val="00BF5525"/>
    <w:rsid w:val="00C308C5"/>
    <w:rsid w:val="00C47B93"/>
    <w:rsid w:val="00C865C8"/>
    <w:rsid w:val="00D120BE"/>
    <w:rsid w:val="00D76B30"/>
    <w:rsid w:val="00DC78E0"/>
    <w:rsid w:val="00E406E5"/>
    <w:rsid w:val="00E55462"/>
    <w:rsid w:val="00E74828"/>
    <w:rsid w:val="00EB2467"/>
    <w:rsid w:val="00EB74CF"/>
    <w:rsid w:val="00EE2D21"/>
    <w:rsid w:val="00F166AC"/>
    <w:rsid w:val="00F765FB"/>
    <w:rsid w:val="00FE3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BF75F"/>
  <w15:chartTrackingRefBased/>
  <w15:docId w15:val="{6FEA04ED-290E-470F-A54D-3507F5BF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軟正黑體"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06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7BD8"/>
    <w:pPr>
      <w:ind w:leftChars="200" w:left="480"/>
    </w:pPr>
  </w:style>
  <w:style w:type="character" w:styleId="a5">
    <w:name w:val="Hyperlink"/>
    <w:basedOn w:val="a0"/>
    <w:uiPriority w:val="99"/>
    <w:unhideWhenUsed/>
    <w:rsid w:val="00C865C8"/>
    <w:rPr>
      <w:color w:val="0563C1" w:themeColor="hyperlink"/>
      <w:u w:val="single"/>
    </w:rPr>
  </w:style>
  <w:style w:type="character" w:customStyle="1" w:styleId="1">
    <w:name w:val="未解析的提及項目1"/>
    <w:basedOn w:val="a0"/>
    <w:uiPriority w:val="99"/>
    <w:semiHidden/>
    <w:unhideWhenUsed/>
    <w:rsid w:val="00C865C8"/>
    <w:rPr>
      <w:color w:val="605E5C"/>
      <w:shd w:val="clear" w:color="auto" w:fill="E1DFDD"/>
    </w:rPr>
  </w:style>
  <w:style w:type="paragraph" w:styleId="a6">
    <w:name w:val="header"/>
    <w:basedOn w:val="a"/>
    <w:link w:val="a7"/>
    <w:uiPriority w:val="99"/>
    <w:unhideWhenUsed/>
    <w:rsid w:val="00F166AC"/>
    <w:pPr>
      <w:tabs>
        <w:tab w:val="center" w:pos="4153"/>
        <w:tab w:val="right" w:pos="8306"/>
      </w:tabs>
      <w:snapToGrid w:val="0"/>
    </w:pPr>
    <w:rPr>
      <w:sz w:val="20"/>
      <w:szCs w:val="20"/>
    </w:rPr>
  </w:style>
  <w:style w:type="character" w:customStyle="1" w:styleId="a7">
    <w:name w:val="頁首 字元"/>
    <w:basedOn w:val="a0"/>
    <w:link w:val="a6"/>
    <w:uiPriority w:val="99"/>
    <w:rsid w:val="00F166AC"/>
    <w:rPr>
      <w:sz w:val="20"/>
      <w:szCs w:val="20"/>
    </w:rPr>
  </w:style>
  <w:style w:type="paragraph" w:styleId="a8">
    <w:name w:val="footer"/>
    <w:basedOn w:val="a"/>
    <w:link w:val="a9"/>
    <w:uiPriority w:val="99"/>
    <w:unhideWhenUsed/>
    <w:rsid w:val="00F166AC"/>
    <w:pPr>
      <w:tabs>
        <w:tab w:val="center" w:pos="4153"/>
        <w:tab w:val="right" w:pos="8306"/>
      </w:tabs>
      <w:snapToGrid w:val="0"/>
    </w:pPr>
    <w:rPr>
      <w:sz w:val="20"/>
      <w:szCs w:val="20"/>
    </w:rPr>
  </w:style>
  <w:style w:type="character" w:customStyle="1" w:styleId="a9">
    <w:name w:val="頁尾 字元"/>
    <w:basedOn w:val="a0"/>
    <w:link w:val="a8"/>
    <w:uiPriority w:val="99"/>
    <w:rsid w:val="00F166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learning.ncu.edu.tw/ru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vice-learning.ncu.edu.tw/ru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u57268@ncu.edu.tw" TargetMode="External"/><Relationship Id="rId5" Type="http://schemas.openxmlformats.org/officeDocument/2006/relationships/footnotes" Target="footnotes.xml"/><Relationship Id="rId10" Type="http://schemas.openxmlformats.org/officeDocument/2006/relationships/hyperlink" Target="https://service-learning.ncu.edu.tw/rules" TargetMode="External"/><Relationship Id="rId4" Type="http://schemas.openxmlformats.org/officeDocument/2006/relationships/webSettings" Target="webSettings.xml"/><Relationship Id="rId9" Type="http://schemas.openxmlformats.org/officeDocument/2006/relationships/hyperlink" Target="https://service-learning.ncu.edu.tw/rule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1541</Words>
  <Characters>8784</Characters>
  <Application>Microsoft Office Word</Application>
  <DocSecurity>4</DocSecurity>
  <Lines>73</Lines>
  <Paragraphs>20</Paragraphs>
  <ScaleCrop>false</ScaleCrop>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dc:creator>
  <cp:keywords/>
  <dc:description/>
  <cp:lastModifiedBy>User</cp:lastModifiedBy>
  <cp:revision>2</cp:revision>
  <dcterms:created xsi:type="dcterms:W3CDTF">2023-07-16T23:48:00Z</dcterms:created>
  <dcterms:modified xsi:type="dcterms:W3CDTF">2023-07-16T23:48:00Z</dcterms:modified>
</cp:coreProperties>
</file>